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49B" w:rsidRPr="00272D3A" w:rsidRDefault="00081357">
      <w:pPr>
        <w:jc w:val="center"/>
        <w:rPr>
          <w:rFonts w:ascii="Times New Roman" w:hAnsi="Times New Roman"/>
          <w:b/>
          <w:sz w:val="28"/>
          <w:szCs w:val="24"/>
        </w:rPr>
      </w:pPr>
      <w:r w:rsidRPr="00081357">
        <w:rPr>
          <w:rFonts w:ascii="Times New Roman" w:hAnsi="Times New Roman"/>
          <w:b/>
          <w:sz w:val="28"/>
          <w:szCs w:val="24"/>
        </w:rPr>
        <w:t xml:space="preserve">Energetikai és természeti erőforrások szakjogász </w:t>
      </w:r>
      <w:r w:rsidR="00A1549B" w:rsidRPr="00272D3A">
        <w:rPr>
          <w:rFonts w:ascii="Times New Roman" w:hAnsi="Times New Roman"/>
          <w:b/>
          <w:sz w:val="28"/>
          <w:szCs w:val="24"/>
        </w:rPr>
        <w:t xml:space="preserve">szakirányú továbbképzési szak </w:t>
      </w:r>
      <w:r w:rsidR="00685DE6">
        <w:rPr>
          <w:rFonts w:ascii="Times New Roman" w:hAnsi="Times New Roman"/>
          <w:b/>
          <w:sz w:val="28"/>
          <w:szCs w:val="24"/>
        </w:rPr>
        <w:t>(LL.M.)</w:t>
      </w:r>
      <w:r w:rsidR="00685DE6" w:rsidRPr="00272D3A">
        <w:rPr>
          <w:rFonts w:ascii="Times New Roman" w:hAnsi="Times New Roman"/>
          <w:b/>
          <w:sz w:val="28"/>
          <w:szCs w:val="24"/>
        </w:rPr>
        <w:t xml:space="preserve"> </w:t>
      </w:r>
      <w:r w:rsidR="00A1549B" w:rsidRPr="00272D3A">
        <w:rPr>
          <w:rFonts w:ascii="Times New Roman" w:hAnsi="Times New Roman"/>
          <w:b/>
          <w:sz w:val="28"/>
          <w:szCs w:val="24"/>
        </w:rPr>
        <w:t>tájékoztatója</w:t>
      </w:r>
    </w:p>
    <w:p w:rsidR="00A1549B" w:rsidRPr="00272D3A" w:rsidRDefault="00A1549B">
      <w:pPr>
        <w:jc w:val="both"/>
        <w:rPr>
          <w:rFonts w:ascii="Times New Roman" w:hAnsi="Times New Roman"/>
          <w:b/>
          <w:sz w:val="24"/>
          <w:szCs w:val="24"/>
        </w:rPr>
      </w:pPr>
    </w:p>
    <w:p w:rsidR="00A1549B" w:rsidRPr="00272D3A" w:rsidRDefault="00A1549B">
      <w:pPr>
        <w:jc w:val="both"/>
        <w:rPr>
          <w:rFonts w:ascii="Times New Roman" w:hAnsi="Times New Roman"/>
          <w:b/>
          <w:sz w:val="24"/>
          <w:szCs w:val="24"/>
        </w:rPr>
      </w:pPr>
      <w:r w:rsidRPr="00272D3A">
        <w:rPr>
          <w:rFonts w:ascii="Times New Roman" w:hAnsi="Times New Roman"/>
          <w:b/>
          <w:sz w:val="24"/>
          <w:szCs w:val="24"/>
        </w:rPr>
        <w:t>A képzés célja:</w:t>
      </w:r>
    </w:p>
    <w:p w:rsidR="00081357" w:rsidRPr="00081357" w:rsidRDefault="00081357" w:rsidP="00081357">
      <w:pPr>
        <w:spacing w:after="0"/>
        <w:jc w:val="both"/>
        <w:rPr>
          <w:rFonts w:ascii="Times New Roman" w:hAnsi="Times New Roman"/>
          <w:sz w:val="24"/>
        </w:rPr>
      </w:pPr>
      <w:r w:rsidRPr="00081357">
        <w:rPr>
          <w:rFonts w:ascii="Times New Roman" w:hAnsi="Times New Roman"/>
          <w:b/>
          <w:sz w:val="24"/>
          <w:szCs w:val="24"/>
        </w:rPr>
        <w:t xml:space="preserve">Energetikai és természeti erőforrások szakjogász </w:t>
      </w:r>
      <w:r w:rsidRPr="00081357">
        <w:rPr>
          <w:rFonts w:ascii="Times New Roman" w:hAnsi="Times New Roman"/>
          <w:sz w:val="24"/>
          <w:szCs w:val="24"/>
        </w:rPr>
        <w:t xml:space="preserve">szakirányú továbbképzési </w:t>
      </w:r>
      <w:r w:rsidR="00A1549B" w:rsidRPr="00272D3A">
        <w:rPr>
          <w:rFonts w:ascii="Times New Roman" w:hAnsi="Times New Roman"/>
          <w:sz w:val="24"/>
          <w:szCs w:val="24"/>
        </w:rPr>
        <w:t>szakképzés</w:t>
      </w:r>
      <w:r w:rsidR="007F5B16">
        <w:rPr>
          <w:rFonts w:ascii="Times New Roman" w:hAnsi="Times New Roman"/>
          <w:sz w:val="24"/>
          <w:szCs w:val="24"/>
        </w:rPr>
        <w:t>i</w:t>
      </w:r>
      <w:r w:rsidR="00A1549B" w:rsidRPr="00272D3A">
        <w:rPr>
          <w:rFonts w:ascii="Times New Roman" w:hAnsi="Times New Roman"/>
          <w:sz w:val="24"/>
          <w:szCs w:val="24"/>
        </w:rPr>
        <w:t xml:space="preserve"> célja</w:t>
      </w:r>
      <w:r>
        <w:rPr>
          <w:rFonts w:ascii="Times New Roman" w:hAnsi="Times New Roman"/>
          <w:sz w:val="24"/>
        </w:rPr>
        <w:t xml:space="preserve">, hogy </w:t>
      </w:r>
      <w:r w:rsidRPr="00CD12BA">
        <w:rPr>
          <w:rFonts w:ascii="Times New Roman" w:hAnsi="Times New Roman"/>
        </w:rPr>
        <w:t xml:space="preserve">résztvevők </w:t>
      </w:r>
      <w:r>
        <w:rPr>
          <w:rFonts w:ascii="Times New Roman" w:hAnsi="Times New Roman"/>
        </w:rPr>
        <w:t xml:space="preserve">elsajátítsák </w:t>
      </w:r>
      <w:r w:rsidRPr="00CD12BA">
        <w:rPr>
          <w:rFonts w:ascii="Times New Roman" w:hAnsi="Times New Roman"/>
        </w:rPr>
        <w:t xml:space="preserve">az energetikai és az energiajog főbb szabályozási kereteit mind nemzetközi, mind hazai szinten. A képzés segítségével a hallgatók betekintést nyernek a villamos energia, a földgáz és a megújuló energiák szabályozásának a világába. Egyúttal </w:t>
      </w:r>
      <w:r w:rsidR="007F5B16">
        <w:rPr>
          <w:rFonts w:ascii="Times New Roman" w:hAnsi="Times New Roman"/>
        </w:rPr>
        <w:t xml:space="preserve">a </w:t>
      </w:r>
      <w:r w:rsidRPr="00CD12BA">
        <w:rPr>
          <w:rFonts w:ascii="Times New Roman" w:hAnsi="Times New Roman"/>
        </w:rPr>
        <w:t>képzés részét képezi az energetikához kapcsolódó nemzetközi rendszerek és energiapolitikához kapcsolód</w:t>
      </w:r>
      <w:r w:rsidR="005803FC">
        <w:rPr>
          <w:rFonts w:ascii="Times New Roman" w:hAnsi="Times New Roman"/>
        </w:rPr>
        <w:t>ó</w:t>
      </w:r>
      <w:r w:rsidRPr="00CD12BA">
        <w:rPr>
          <w:rFonts w:ascii="Times New Roman" w:hAnsi="Times New Roman"/>
        </w:rPr>
        <w:t xml:space="preserve"> főbb ismeretek elsajátítása is</w:t>
      </w:r>
      <w:r>
        <w:rPr>
          <w:rFonts w:ascii="Times New Roman" w:hAnsi="Times New Roman"/>
        </w:rPr>
        <w:t xml:space="preserve">, a természeti erőforrások hatékonyabb felhasználása céljából. </w:t>
      </w:r>
    </w:p>
    <w:p w:rsidR="00A1549B" w:rsidRPr="00272D3A" w:rsidRDefault="00A1549B">
      <w:pPr>
        <w:jc w:val="both"/>
        <w:rPr>
          <w:rFonts w:ascii="Times New Roman" w:hAnsi="Times New Roman"/>
          <w:sz w:val="24"/>
          <w:szCs w:val="24"/>
        </w:rPr>
      </w:pPr>
    </w:p>
    <w:p w:rsidR="00A1549B" w:rsidRPr="00272D3A" w:rsidRDefault="00A1549B">
      <w:pPr>
        <w:jc w:val="both"/>
        <w:rPr>
          <w:rFonts w:ascii="Times New Roman" w:hAnsi="Times New Roman"/>
          <w:b/>
          <w:sz w:val="24"/>
          <w:szCs w:val="24"/>
        </w:rPr>
      </w:pPr>
      <w:r w:rsidRPr="00272D3A">
        <w:rPr>
          <w:rFonts w:ascii="Times New Roman" w:hAnsi="Times New Roman"/>
          <w:b/>
          <w:sz w:val="24"/>
          <w:szCs w:val="24"/>
        </w:rPr>
        <w:t>A képzés időtartama és formája:</w:t>
      </w:r>
    </w:p>
    <w:p w:rsidR="00A1549B" w:rsidRPr="00272D3A" w:rsidRDefault="00A1549B">
      <w:pPr>
        <w:jc w:val="both"/>
        <w:rPr>
          <w:rFonts w:ascii="Times New Roman" w:hAnsi="Times New Roman"/>
          <w:sz w:val="24"/>
          <w:szCs w:val="24"/>
        </w:rPr>
      </w:pPr>
      <w:r w:rsidRPr="00272D3A">
        <w:rPr>
          <w:rFonts w:ascii="Times New Roman" w:hAnsi="Times New Roman"/>
          <w:sz w:val="24"/>
          <w:szCs w:val="24"/>
        </w:rPr>
        <w:t xml:space="preserve">A képzési időtartama </w:t>
      </w:r>
      <w:r w:rsidR="00081357" w:rsidRPr="00081357">
        <w:rPr>
          <w:rFonts w:ascii="Times New Roman" w:hAnsi="Times New Roman"/>
          <w:b/>
          <w:sz w:val="24"/>
          <w:szCs w:val="24"/>
        </w:rPr>
        <w:t>3</w:t>
      </w:r>
      <w:r w:rsidRPr="00081357">
        <w:rPr>
          <w:rFonts w:ascii="Times New Roman" w:hAnsi="Times New Roman"/>
          <w:b/>
          <w:sz w:val="24"/>
          <w:szCs w:val="24"/>
        </w:rPr>
        <w:t xml:space="preserve"> félév</w:t>
      </w:r>
      <w:r w:rsidRPr="00272D3A">
        <w:rPr>
          <w:rFonts w:ascii="Times New Roman" w:hAnsi="Times New Roman"/>
          <w:sz w:val="24"/>
          <w:szCs w:val="24"/>
        </w:rPr>
        <w:t xml:space="preserve">, a </w:t>
      </w:r>
      <w:r w:rsidR="007F5B16">
        <w:rPr>
          <w:rFonts w:ascii="Times New Roman" w:hAnsi="Times New Roman"/>
          <w:sz w:val="24"/>
          <w:szCs w:val="24"/>
        </w:rPr>
        <w:t>képzés őszi félévben indul.</w:t>
      </w:r>
    </w:p>
    <w:p w:rsidR="00A1549B" w:rsidRPr="00272D3A" w:rsidRDefault="00A1549B">
      <w:pPr>
        <w:jc w:val="both"/>
        <w:rPr>
          <w:rFonts w:ascii="Times New Roman" w:hAnsi="Times New Roman"/>
          <w:sz w:val="24"/>
          <w:szCs w:val="24"/>
        </w:rPr>
      </w:pPr>
      <w:r w:rsidRPr="00272D3A">
        <w:rPr>
          <w:rFonts w:ascii="Times New Roman" w:hAnsi="Times New Roman"/>
          <w:sz w:val="24"/>
          <w:szCs w:val="24"/>
        </w:rPr>
        <w:t xml:space="preserve">Munka melletti, </w:t>
      </w:r>
      <w:r w:rsidR="00081357" w:rsidRPr="00081357">
        <w:rPr>
          <w:rFonts w:ascii="Times New Roman" w:hAnsi="Times New Roman"/>
          <w:b/>
          <w:sz w:val="24"/>
          <w:szCs w:val="24"/>
        </w:rPr>
        <w:t>levelező</w:t>
      </w:r>
      <w:r w:rsidR="007F5B16">
        <w:rPr>
          <w:rFonts w:ascii="Times New Roman" w:hAnsi="Times New Roman"/>
          <w:b/>
          <w:sz w:val="24"/>
          <w:szCs w:val="24"/>
        </w:rPr>
        <w:t xml:space="preserve"> munkarendű</w:t>
      </w:r>
      <w:r w:rsidR="00081357" w:rsidRPr="00081357">
        <w:rPr>
          <w:rFonts w:ascii="Times New Roman" w:hAnsi="Times New Roman"/>
          <w:b/>
          <w:sz w:val="24"/>
          <w:szCs w:val="24"/>
        </w:rPr>
        <w:t xml:space="preserve"> </w:t>
      </w:r>
      <w:r w:rsidR="00280AFF" w:rsidRPr="00081357">
        <w:rPr>
          <w:rFonts w:ascii="Times New Roman" w:hAnsi="Times New Roman"/>
          <w:b/>
          <w:sz w:val="24"/>
          <w:szCs w:val="24"/>
        </w:rPr>
        <w:t>képzés</w:t>
      </w:r>
      <w:r w:rsidR="00280AFF">
        <w:rPr>
          <w:rFonts w:ascii="Times New Roman" w:hAnsi="Times New Roman"/>
          <w:sz w:val="24"/>
          <w:szCs w:val="24"/>
        </w:rPr>
        <w:t>, az oktatás pénteken 1</w:t>
      </w:r>
      <w:r w:rsidR="00081357">
        <w:rPr>
          <w:rFonts w:ascii="Times New Roman" w:hAnsi="Times New Roman"/>
          <w:sz w:val="24"/>
          <w:szCs w:val="24"/>
        </w:rPr>
        <w:t>2</w:t>
      </w:r>
      <w:r w:rsidR="00C007A7" w:rsidRPr="00272D3A">
        <w:rPr>
          <w:rFonts w:ascii="Times New Roman" w:hAnsi="Times New Roman"/>
          <w:sz w:val="24"/>
          <w:szCs w:val="24"/>
        </w:rPr>
        <w:t xml:space="preserve"> óra után,</w:t>
      </w:r>
      <w:r w:rsidRPr="00272D3A">
        <w:rPr>
          <w:rFonts w:ascii="Times New Roman" w:hAnsi="Times New Roman"/>
          <w:sz w:val="24"/>
          <w:szCs w:val="24"/>
        </w:rPr>
        <w:t xml:space="preserve"> illetve szombati napokon zajlik.</w:t>
      </w:r>
    </w:p>
    <w:p w:rsidR="00A1549B" w:rsidRPr="00081357" w:rsidRDefault="00A1549B" w:rsidP="004B53E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72D3A">
        <w:rPr>
          <w:rFonts w:ascii="Times New Roman" w:hAnsi="Times New Roman"/>
          <w:b/>
          <w:sz w:val="24"/>
          <w:szCs w:val="24"/>
        </w:rPr>
        <w:t xml:space="preserve">A képzés elvégzése után megszerezhető szakképzettség: </w:t>
      </w:r>
      <w:r w:rsidR="00081357" w:rsidRPr="00081357">
        <w:rPr>
          <w:rFonts w:ascii="Times New Roman" w:hAnsi="Times New Roman"/>
          <w:sz w:val="24"/>
          <w:szCs w:val="24"/>
        </w:rPr>
        <w:t xml:space="preserve">Energetikai és természeti erőforrások szakjogász </w:t>
      </w:r>
    </w:p>
    <w:p w:rsidR="00A1549B" w:rsidRDefault="004B53E9">
      <w:pPr>
        <w:jc w:val="both"/>
        <w:rPr>
          <w:rFonts w:ascii="Times New Roman" w:hAnsi="Times New Roman"/>
          <w:sz w:val="24"/>
          <w:szCs w:val="24"/>
        </w:rPr>
      </w:pPr>
      <w:r w:rsidRPr="00556675">
        <w:rPr>
          <w:rFonts w:ascii="Times New Roman" w:hAnsi="Times New Roman"/>
          <w:sz w:val="24"/>
          <w:szCs w:val="24"/>
        </w:rPr>
        <w:t>A nemzeti felsőoktatásról szóló 2011. évi CCIV. törvény 116. § (</w:t>
      </w:r>
      <w:r>
        <w:rPr>
          <w:rFonts w:ascii="Times New Roman" w:hAnsi="Times New Roman"/>
          <w:sz w:val="24"/>
          <w:szCs w:val="24"/>
        </w:rPr>
        <w:t>6</w:t>
      </w:r>
      <w:r w:rsidRPr="00556675">
        <w:rPr>
          <w:rFonts w:ascii="Times New Roman" w:hAnsi="Times New Roman"/>
          <w:sz w:val="24"/>
          <w:szCs w:val="24"/>
        </w:rPr>
        <w:t>) bekezdése értelmében a szakirányú továbbképzésben oklevelet szerzettek a „Legum Magister” vagy „Master of Laws” (rövidítve: LL. M.) cím használatára jogosultak.</w:t>
      </w:r>
    </w:p>
    <w:p w:rsidR="00081357" w:rsidRDefault="00A1549B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</w:t>
      </w:r>
      <w:r w:rsidR="00081357">
        <w:rPr>
          <w:rFonts w:ascii="Times New Roman" w:hAnsi="Times New Roman"/>
          <w:b/>
          <w:sz w:val="24"/>
          <w:szCs w:val="24"/>
        </w:rPr>
        <w:t>z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081357" w:rsidRPr="00081357">
        <w:rPr>
          <w:rFonts w:ascii="Times New Roman" w:hAnsi="Times New Roman"/>
          <w:b/>
          <w:sz w:val="24"/>
          <w:szCs w:val="24"/>
        </w:rPr>
        <w:t xml:space="preserve">Energetikai és természeti erőforrások szakjogász </w:t>
      </w:r>
      <w:r w:rsidR="007F5B16">
        <w:rPr>
          <w:rFonts w:ascii="Times New Roman" w:hAnsi="Times New Roman"/>
          <w:b/>
          <w:sz w:val="24"/>
          <w:szCs w:val="24"/>
        </w:rPr>
        <w:t>szakirá</w:t>
      </w:r>
      <w:r w:rsidR="005803FC">
        <w:rPr>
          <w:rFonts w:ascii="Times New Roman" w:hAnsi="Times New Roman"/>
          <w:b/>
          <w:sz w:val="24"/>
          <w:szCs w:val="24"/>
        </w:rPr>
        <w:t>n</w:t>
      </w:r>
      <w:r w:rsidR="007F5B16">
        <w:rPr>
          <w:rFonts w:ascii="Times New Roman" w:hAnsi="Times New Roman"/>
          <w:b/>
          <w:sz w:val="24"/>
          <w:szCs w:val="24"/>
        </w:rPr>
        <w:t>yú továbbképzési szak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7F5B16">
        <w:rPr>
          <w:rFonts w:ascii="Times New Roman" w:hAnsi="Times New Roman"/>
          <w:b/>
          <w:sz w:val="24"/>
          <w:szCs w:val="24"/>
        </w:rPr>
        <w:t>minta</w:t>
      </w:r>
      <w:r>
        <w:rPr>
          <w:rFonts w:ascii="Times New Roman" w:hAnsi="Times New Roman"/>
          <w:b/>
          <w:sz w:val="24"/>
          <w:szCs w:val="24"/>
        </w:rPr>
        <w:t>tanterve</w:t>
      </w:r>
      <w:r w:rsidR="009D207C">
        <w:rPr>
          <w:rFonts w:ascii="Times New Roman" w:hAnsi="Times New Roman"/>
          <w:b/>
          <w:sz w:val="24"/>
          <w:szCs w:val="24"/>
        </w:rPr>
        <w:t xml:space="preserve"> – szakfelelős: Dr. habil. Szuchy Róbert egyetemi docens</w:t>
      </w:r>
    </w:p>
    <w:tbl>
      <w:tblPr>
        <w:tblW w:w="10666" w:type="dxa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4722"/>
        <w:gridCol w:w="1259"/>
        <w:gridCol w:w="692"/>
        <w:gridCol w:w="576"/>
        <w:gridCol w:w="961"/>
        <w:gridCol w:w="708"/>
        <w:gridCol w:w="1308"/>
      </w:tblGrid>
      <w:tr w:rsidR="00081357" w:rsidRPr="00081357" w:rsidTr="00081357">
        <w:trPr>
          <w:trHeight w:val="1125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u-HU"/>
              </w:rPr>
              <w:t>Ssz.</w:t>
            </w:r>
          </w:p>
        </w:tc>
        <w:tc>
          <w:tcPr>
            <w:tcW w:w="4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u-HU"/>
              </w:rPr>
              <w:t>Tantárgy megnevezése</w:t>
            </w:r>
          </w:p>
        </w:tc>
        <w:tc>
          <w:tcPr>
            <w:tcW w:w="12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u-HU"/>
              </w:rPr>
              <w:t>Meghirdetés féléve</w:t>
            </w:r>
          </w:p>
        </w:tc>
        <w:tc>
          <w:tcPr>
            <w:tcW w:w="1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u-HU"/>
              </w:rPr>
              <w:t>Félévi óraszám (előadás / szeminárium)</w:t>
            </w:r>
          </w:p>
        </w:tc>
        <w:tc>
          <w:tcPr>
            <w:tcW w:w="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u-HU"/>
              </w:rPr>
              <w:t>Félévi óraszám összesen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u-HU"/>
              </w:rPr>
              <w:t>Kredit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u-HU"/>
              </w:rPr>
              <w:t>Számonkérés módja</w:t>
            </w:r>
          </w:p>
        </w:tc>
      </w:tr>
      <w:tr w:rsidR="00081357" w:rsidRPr="00081357" w:rsidTr="00081357">
        <w:trPr>
          <w:trHeight w:val="2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b/>
                <w:bCs/>
                <w:sz w:val="18"/>
                <w:szCs w:val="18"/>
                <w:lang w:eastAsia="hu-HU"/>
              </w:rPr>
              <w:t>ea.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b/>
                <w:bCs/>
                <w:sz w:val="18"/>
                <w:szCs w:val="18"/>
                <w:lang w:eastAsia="hu-HU"/>
              </w:rPr>
              <w:t>szem.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sz w:val="18"/>
                <w:szCs w:val="18"/>
                <w:lang w:eastAsia="hu-HU"/>
              </w:rPr>
              <w:t> </w:t>
            </w:r>
          </w:p>
        </w:tc>
      </w:tr>
      <w:tr w:rsidR="00081357" w:rsidRPr="00081357" w:rsidTr="00081357">
        <w:trPr>
          <w:trHeight w:val="5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b/>
                <w:bCs/>
                <w:sz w:val="18"/>
                <w:szCs w:val="18"/>
                <w:lang w:eastAsia="hu-HU"/>
              </w:rPr>
              <w:t>Energiajogi és energiaipari alapismeretek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sz w:val="18"/>
                <w:szCs w:val="18"/>
                <w:lang w:eastAsia="hu-HU"/>
              </w:rPr>
              <w:t>1. félév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b/>
                <w:bCs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sz w:val="18"/>
                <w:szCs w:val="18"/>
                <w:lang w:eastAsia="hu-HU"/>
              </w:rPr>
              <w:t>kollokvium</w:t>
            </w:r>
          </w:p>
        </w:tc>
      </w:tr>
      <w:tr w:rsidR="00081357" w:rsidRPr="00081357" w:rsidTr="00081357">
        <w:trPr>
          <w:trHeight w:val="43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b/>
                <w:bCs/>
                <w:sz w:val="18"/>
                <w:szCs w:val="18"/>
                <w:lang w:eastAsia="hu-HU"/>
              </w:rPr>
              <w:t>Szektorális szabályozás - Villamosenergiapiaci szabályozás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sz w:val="18"/>
                <w:szCs w:val="18"/>
                <w:lang w:eastAsia="hu-HU"/>
              </w:rPr>
              <w:t>1. félév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b/>
                <w:bCs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sz w:val="18"/>
                <w:szCs w:val="18"/>
                <w:lang w:eastAsia="hu-HU"/>
              </w:rPr>
              <w:t>kollokvium</w:t>
            </w:r>
          </w:p>
        </w:tc>
      </w:tr>
      <w:tr w:rsidR="00081357" w:rsidRPr="00081357" w:rsidTr="00081357">
        <w:trPr>
          <w:trHeight w:val="5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b/>
                <w:bCs/>
                <w:sz w:val="18"/>
                <w:szCs w:val="18"/>
                <w:lang w:eastAsia="hu-HU"/>
              </w:rPr>
              <w:t>Szektorális szabályozás - földgázpiaci szabályozás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sz w:val="18"/>
                <w:szCs w:val="18"/>
                <w:lang w:eastAsia="hu-HU"/>
              </w:rPr>
              <w:t>1. félév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b/>
                <w:bCs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sz w:val="18"/>
                <w:szCs w:val="18"/>
                <w:lang w:eastAsia="hu-HU"/>
              </w:rPr>
              <w:t>kollokvium</w:t>
            </w:r>
          </w:p>
        </w:tc>
      </w:tr>
      <w:tr w:rsidR="00081357" w:rsidRPr="00081357" w:rsidTr="00081357">
        <w:trPr>
          <w:trHeight w:val="5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b/>
                <w:bCs/>
                <w:sz w:val="18"/>
                <w:szCs w:val="18"/>
                <w:lang w:eastAsia="hu-HU"/>
              </w:rPr>
              <w:t>Szektorális szabályozás - távhőpiaci szabályozás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sz w:val="18"/>
                <w:szCs w:val="18"/>
                <w:lang w:eastAsia="hu-HU"/>
              </w:rPr>
              <w:t>1. félév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b/>
                <w:bCs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sz w:val="18"/>
                <w:szCs w:val="18"/>
                <w:lang w:eastAsia="hu-HU"/>
              </w:rPr>
              <w:t>kollokvium</w:t>
            </w:r>
          </w:p>
        </w:tc>
      </w:tr>
      <w:tr w:rsidR="00081357" w:rsidRPr="00081357" w:rsidTr="00081357">
        <w:trPr>
          <w:trHeight w:val="24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b/>
                <w:bCs/>
                <w:sz w:val="18"/>
                <w:szCs w:val="18"/>
                <w:lang w:eastAsia="hu-HU"/>
              </w:rPr>
              <w:t>Energetikai versenyjog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sz w:val="18"/>
                <w:szCs w:val="18"/>
                <w:lang w:eastAsia="hu-HU"/>
              </w:rPr>
              <w:t>1. félév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b/>
                <w:bCs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sz w:val="18"/>
                <w:szCs w:val="18"/>
                <w:lang w:eastAsia="hu-HU"/>
              </w:rPr>
              <w:t>kollokvium</w:t>
            </w:r>
          </w:p>
        </w:tc>
      </w:tr>
      <w:tr w:rsidR="00081357" w:rsidRPr="00081357" w:rsidTr="00081357">
        <w:trPr>
          <w:trHeight w:val="46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u-HU"/>
              </w:rPr>
              <w:t>Szerződések az energiapiacon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sz w:val="18"/>
                <w:szCs w:val="18"/>
                <w:lang w:eastAsia="hu-HU"/>
              </w:rPr>
              <w:t>1. félév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b/>
                <w:bCs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sz w:val="18"/>
                <w:szCs w:val="18"/>
                <w:lang w:eastAsia="hu-HU"/>
              </w:rPr>
              <w:t>gyakorlati jegy</w:t>
            </w:r>
          </w:p>
        </w:tc>
      </w:tr>
      <w:tr w:rsidR="00081357" w:rsidRPr="00081357" w:rsidTr="00081357">
        <w:trPr>
          <w:trHeight w:val="5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sz w:val="18"/>
                <w:szCs w:val="18"/>
                <w:lang w:eastAsia="hu-HU"/>
              </w:rPr>
              <w:t>7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u-HU"/>
              </w:rPr>
              <w:t>A megújuló energiapiac működése és szabályozása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sz w:val="18"/>
                <w:szCs w:val="18"/>
                <w:lang w:eastAsia="hu-HU"/>
              </w:rPr>
              <w:t>1. félév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b/>
                <w:bCs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sz w:val="18"/>
                <w:szCs w:val="18"/>
                <w:lang w:eastAsia="hu-HU"/>
              </w:rPr>
              <w:t>kollokvium</w:t>
            </w:r>
          </w:p>
        </w:tc>
      </w:tr>
      <w:tr w:rsidR="00081357" w:rsidRPr="00081357" w:rsidTr="0008135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sz w:val="18"/>
                <w:szCs w:val="18"/>
                <w:lang w:eastAsia="hu-HU"/>
              </w:rPr>
              <w:lastRenderedPageBreak/>
              <w:t>8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u-HU"/>
              </w:rPr>
              <w:t>Hálózatos iparágak gazdaságtana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sz w:val="18"/>
                <w:szCs w:val="18"/>
                <w:lang w:eastAsia="hu-HU"/>
              </w:rPr>
              <w:t>1. félév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b/>
                <w:bCs/>
                <w:sz w:val="18"/>
                <w:szCs w:val="18"/>
                <w:lang w:eastAsia="hu-HU"/>
              </w:rPr>
              <w:t>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sz w:val="18"/>
                <w:szCs w:val="18"/>
                <w:lang w:eastAsia="hu-HU"/>
              </w:rPr>
              <w:t>gyakorlati jegy</w:t>
            </w:r>
          </w:p>
        </w:tc>
      </w:tr>
      <w:tr w:rsidR="00081357" w:rsidRPr="00081357" w:rsidTr="00081357">
        <w:trPr>
          <w:trHeight w:val="5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b/>
                <w:bCs/>
                <w:sz w:val="18"/>
                <w:szCs w:val="18"/>
                <w:lang w:eastAsia="hu-HU"/>
              </w:rPr>
              <w:t>I. félév összesen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b/>
                <w:bCs/>
                <w:sz w:val="18"/>
                <w:szCs w:val="18"/>
                <w:lang w:eastAsia="hu-HU"/>
              </w:rPr>
              <w:t>51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b/>
                <w:bCs/>
                <w:sz w:val="18"/>
                <w:szCs w:val="18"/>
                <w:lang w:eastAsia="hu-HU"/>
              </w:rPr>
              <w:t>9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b/>
                <w:bCs/>
                <w:sz w:val="18"/>
                <w:szCs w:val="18"/>
                <w:lang w:eastAsia="hu-HU"/>
              </w:rPr>
              <w:t>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b/>
                <w:bCs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sz w:val="18"/>
                <w:szCs w:val="18"/>
                <w:lang w:eastAsia="hu-HU"/>
              </w:rPr>
              <w:t> </w:t>
            </w:r>
          </w:p>
        </w:tc>
      </w:tr>
      <w:tr w:rsidR="00081357" w:rsidRPr="00081357" w:rsidTr="00081357">
        <w:trPr>
          <w:trHeight w:val="52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57" w:rsidRPr="00081357" w:rsidRDefault="00081357" w:rsidP="0008135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57" w:rsidRPr="00081357" w:rsidRDefault="00081357" w:rsidP="000813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57" w:rsidRPr="00081357" w:rsidRDefault="00081357" w:rsidP="000813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57" w:rsidRPr="00081357" w:rsidRDefault="00081357" w:rsidP="000813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57" w:rsidRPr="00081357" w:rsidRDefault="00081357" w:rsidP="000813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57" w:rsidRPr="00081357" w:rsidRDefault="00081357" w:rsidP="000813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57" w:rsidRPr="00081357" w:rsidRDefault="00081357" w:rsidP="000813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57" w:rsidRPr="00081357" w:rsidRDefault="00081357" w:rsidP="0008135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081357" w:rsidRPr="00081357" w:rsidTr="00081357">
        <w:trPr>
          <w:trHeight w:val="76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sz w:val="18"/>
                <w:szCs w:val="18"/>
                <w:lang w:eastAsia="hu-HU"/>
              </w:rPr>
              <w:t>1</w:t>
            </w:r>
          </w:p>
        </w:tc>
        <w:tc>
          <w:tcPr>
            <w:tcW w:w="4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1357" w:rsidRPr="00081357" w:rsidRDefault="00081357" w:rsidP="00081357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b/>
                <w:bCs/>
                <w:sz w:val="18"/>
                <w:szCs w:val="18"/>
                <w:lang w:eastAsia="hu-HU"/>
              </w:rPr>
              <w:t>Az energiajog és a természeti erőforrások közigazgatási keretei</w:t>
            </w:r>
          </w:p>
        </w:tc>
        <w:tc>
          <w:tcPr>
            <w:tcW w:w="1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sz w:val="18"/>
                <w:szCs w:val="18"/>
                <w:lang w:eastAsia="hu-HU"/>
              </w:rPr>
              <w:t>2. félév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b/>
                <w:bCs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sz w:val="18"/>
                <w:szCs w:val="18"/>
                <w:lang w:eastAsia="hu-HU"/>
              </w:rPr>
              <w:t>kollokvium</w:t>
            </w:r>
          </w:p>
        </w:tc>
      </w:tr>
      <w:tr w:rsidR="00081357" w:rsidRPr="00081357" w:rsidTr="00081357">
        <w:trPr>
          <w:trHeight w:val="61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47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b/>
                <w:bCs/>
                <w:sz w:val="18"/>
                <w:szCs w:val="18"/>
                <w:lang w:eastAsia="hu-HU"/>
              </w:rPr>
              <w:t>Energetikai projektek menedzsmentje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sz w:val="18"/>
                <w:szCs w:val="18"/>
                <w:lang w:eastAsia="hu-HU"/>
              </w:rPr>
              <w:t>2. félév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b/>
                <w:bCs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sz w:val="18"/>
                <w:szCs w:val="18"/>
                <w:lang w:eastAsia="hu-HU"/>
              </w:rPr>
              <w:t>gyakorlati jegy</w:t>
            </w:r>
          </w:p>
        </w:tc>
      </w:tr>
      <w:tr w:rsidR="00081357" w:rsidRPr="00081357" w:rsidTr="00081357">
        <w:trPr>
          <w:trHeight w:val="4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57" w:rsidRPr="00081357" w:rsidRDefault="00081357" w:rsidP="008E1C6D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b/>
                <w:bCs/>
                <w:sz w:val="18"/>
                <w:szCs w:val="18"/>
                <w:lang w:eastAsia="hu-HU"/>
              </w:rPr>
              <w:t>Energiapolitika és környezetvédelem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sz w:val="18"/>
                <w:szCs w:val="18"/>
                <w:lang w:eastAsia="hu-HU"/>
              </w:rPr>
              <w:t>2. félév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b/>
                <w:bCs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sz w:val="18"/>
                <w:szCs w:val="18"/>
                <w:lang w:eastAsia="hu-HU"/>
              </w:rPr>
              <w:t>kollokvium</w:t>
            </w:r>
          </w:p>
        </w:tc>
      </w:tr>
      <w:tr w:rsidR="00081357" w:rsidRPr="00081357" w:rsidTr="00081357">
        <w:trPr>
          <w:trHeight w:val="4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57" w:rsidRPr="00081357" w:rsidRDefault="00081357" w:rsidP="007F5B16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b/>
                <w:bCs/>
                <w:sz w:val="18"/>
                <w:szCs w:val="18"/>
                <w:lang w:eastAsia="hu-HU"/>
              </w:rPr>
              <w:t>Energetikai vitarendezés és választottbíráskodá</w:t>
            </w:r>
            <w:r w:rsidR="007F5B16">
              <w:rPr>
                <w:rFonts w:eastAsia="Times New Roman" w:cs="Calibri"/>
                <w:b/>
                <w:bCs/>
                <w:sz w:val="18"/>
                <w:szCs w:val="18"/>
                <w:lang w:eastAsia="hu-HU"/>
              </w:rPr>
              <w:t>s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sz w:val="18"/>
                <w:szCs w:val="18"/>
                <w:lang w:eastAsia="hu-HU"/>
              </w:rPr>
              <w:t>2. félév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b/>
                <w:bCs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sz w:val="18"/>
                <w:szCs w:val="18"/>
                <w:lang w:eastAsia="hu-HU"/>
              </w:rPr>
              <w:t>gyakorlati jegy</w:t>
            </w:r>
          </w:p>
        </w:tc>
      </w:tr>
      <w:tr w:rsidR="00081357" w:rsidRPr="00081357" w:rsidTr="00081357">
        <w:trPr>
          <w:trHeight w:val="4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sz w:val="18"/>
                <w:szCs w:val="18"/>
                <w:lang w:eastAsia="hu-HU"/>
              </w:rPr>
              <w:t>5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b/>
                <w:bCs/>
                <w:sz w:val="18"/>
                <w:szCs w:val="18"/>
                <w:lang w:eastAsia="hu-HU"/>
              </w:rPr>
              <w:t>Nemzetközi energiapolitika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sz w:val="18"/>
                <w:szCs w:val="18"/>
                <w:lang w:eastAsia="hu-HU"/>
              </w:rPr>
              <w:t>2. félév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b/>
                <w:bCs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sz w:val="18"/>
                <w:szCs w:val="18"/>
                <w:lang w:eastAsia="hu-HU"/>
              </w:rPr>
              <w:t>kollokvium</w:t>
            </w:r>
          </w:p>
        </w:tc>
      </w:tr>
      <w:tr w:rsidR="00081357" w:rsidRPr="00081357" w:rsidTr="00081357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b/>
                <w:bCs/>
                <w:sz w:val="18"/>
                <w:szCs w:val="18"/>
                <w:lang w:eastAsia="hu-HU"/>
              </w:rPr>
              <w:t>Nukleáris energia szabályozása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sz w:val="18"/>
                <w:szCs w:val="18"/>
                <w:lang w:eastAsia="hu-HU"/>
              </w:rPr>
              <w:t>2. félév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b/>
                <w:bCs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sz w:val="18"/>
                <w:szCs w:val="18"/>
                <w:lang w:eastAsia="hu-HU"/>
              </w:rPr>
              <w:t>kollokvium</w:t>
            </w:r>
          </w:p>
        </w:tc>
      </w:tr>
      <w:tr w:rsidR="00081357" w:rsidRPr="00081357" w:rsidTr="00081357">
        <w:trPr>
          <w:trHeight w:val="5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sz w:val="18"/>
                <w:szCs w:val="18"/>
                <w:lang w:eastAsia="hu-HU"/>
              </w:rPr>
              <w:t>7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b/>
                <w:bCs/>
                <w:sz w:val="18"/>
                <w:szCs w:val="18"/>
                <w:lang w:eastAsia="hu-HU"/>
              </w:rPr>
              <w:t>Energiahatékonyság és int</w:t>
            </w:r>
            <w:r w:rsidR="007F5B16">
              <w:rPr>
                <w:rFonts w:eastAsia="Times New Roman" w:cs="Calibri"/>
                <w:b/>
                <w:bCs/>
                <w:sz w:val="18"/>
                <w:szCs w:val="18"/>
                <w:lang w:eastAsia="hu-HU"/>
              </w:rPr>
              <w:t>e</w:t>
            </w:r>
            <w:r w:rsidRPr="00081357">
              <w:rPr>
                <w:rFonts w:eastAsia="Times New Roman" w:cs="Calibri"/>
                <w:b/>
                <w:bCs/>
                <w:sz w:val="18"/>
                <w:szCs w:val="18"/>
                <w:lang w:eastAsia="hu-HU"/>
              </w:rPr>
              <w:t>lligens rendszerek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sz w:val="18"/>
                <w:szCs w:val="18"/>
                <w:lang w:eastAsia="hu-HU"/>
              </w:rPr>
              <w:t>2. félév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b/>
                <w:bCs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sz w:val="18"/>
                <w:szCs w:val="18"/>
                <w:lang w:eastAsia="hu-HU"/>
              </w:rPr>
              <w:t>3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sz w:val="18"/>
                <w:szCs w:val="18"/>
                <w:lang w:eastAsia="hu-HU"/>
              </w:rPr>
              <w:t>kollokvium</w:t>
            </w:r>
          </w:p>
        </w:tc>
      </w:tr>
      <w:tr w:rsidR="00081357" w:rsidRPr="00081357" w:rsidTr="00081357">
        <w:trPr>
          <w:trHeight w:val="5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sz w:val="18"/>
                <w:szCs w:val="18"/>
                <w:lang w:eastAsia="hu-HU"/>
              </w:rPr>
              <w:t>8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b/>
                <w:bCs/>
                <w:sz w:val="18"/>
                <w:szCs w:val="18"/>
                <w:lang w:eastAsia="hu-HU"/>
              </w:rPr>
              <w:t>Energeti</w:t>
            </w:r>
            <w:r w:rsidR="007F5B16">
              <w:rPr>
                <w:rFonts w:eastAsia="Times New Roman" w:cs="Calibri"/>
                <w:b/>
                <w:bCs/>
                <w:sz w:val="18"/>
                <w:szCs w:val="18"/>
                <w:lang w:eastAsia="hu-HU"/>
              </w:rPr>
              <w:t>k</w:t>
            </w:r>
            <w:r w:rsidRPr="00081357">
              <w:rPr>
                <w:rFonts w:eastAsia="Times New Roman" w:cs="Calibri"/>
                <w:b/>
                <w:bCs/>
                <w:sz w:val="18"/>
                <w:szCs w:val="18"/>
                <w:lang w:eastAsia="hu-HU"/>
              </w:rPr>
              <w:t>a és a fogyasztóvédelem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sz w:val="18"/>
                <w:szCs w:val="18"/>
                <w:lang w:eastAsia="hu-HU"/>
              </w:rPr>
              <w:t>2. félév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sz w:val="18"/>
                <w:szCs w:val="18"/>
                <w:lang w:eastAsia="hu-HU"/>
              </w:rPr>
              <w:t>2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b/>
                <w:bCs/>
                <w:sz w:val="18"/>
                <w:szCs w:val="18"/>
                <w:lang w:eastAsia="hu-H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jc w:val="right"/>
              <w:rPr>
                <w:rFonts w:eastAsia="Times New Roman" w:cs="Calibri"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sz w:val="18"/>
                <w:szCs w:val="18"/>
                <w:lang w:eastAsia="hu-HU"/>
              </w:rPr>
              <w:t>4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sz w:val="18"/>
                <w:szCs w:val="18"/>
                <w:lang w:eastAsia="hu-HU"/>
              </w:rPr>
              <w:t>kollokvium</w:t>
            </w:r>
          </w:p>
        </w:tc>
      </w:tr>
      <w:tr w:rsidR="00081357" w:rsidRPr="00081357" w:rsidTr="00081357">
        <w:trPr>
          <w:trHeight w:val="5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b/>
                <w:bCs/>
                <w:sz w:val="18"/>
                <w:szCs w:val="18"/>
                <w:lang w:eastAsia="hu-HU"/>
              </w:rPr>
              <w:t>II. félév összesen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b/>
                <w:bCs/>
                <w:sz w:val="18"/>
                <w:szCs w:val="18"/>
                <w:lang w:eastAsia="hu-HU"/>
              </w:rPr>
              <w:t>42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b/>
                <w:bCs/>
                <w:sz w:val="18"/>
                <w:szCs w:val="18"/>
                <w:lang w:eastAsia="hu-HU"/>
              </w:rPr>
              <w:t>18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b/>
                <w:bCs/>
                <w:sz w:val="18"/>
                <w:szCs w:val="18"/>
                <w:lang w:eastAsia="hu-HU"/>
              </w:rPr>
              <w:t>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b/>
                <w:bCs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sz w:val="18"/>
                <w:szCs w:val="18"/>
                <w:lang w:eastAsia="hu-HU"/>
              </w:rPr>
              <w:t> </w:t>
            </w:r>
          </w:p>
        </w:tc>
      </w:tr>
      <w:tr w:rsidR="00081357" w:rsidRPr="00081357" w:rsidTr="00081357">
        <w:trPr>
          <w:trHeight w:val="52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u-HU"/>
              </w:rPr>
              <w:t>Szakdolgozat konzultáció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sz w:val="18"/>
                <w:szCs w:val="18"/>
                <w:lang w:eastAsia="hu-HU"/>
              </w:rPr>
              <w:t>3. félév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sz w:val="18"/>
                <w:szCs w:val="18"/>
                <w:lang w:eastAsia="hu-HU"/>
              </w:rPr>
              <w:t>beszámoló</w:t>
            </w:r>
          </w:p>
        </w:tc>
      </w:tr>
      <w:tr w:rsidR="00081357" w:rsidRPr="00081357" w:rsidTr="00081357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u-HU"/>
              </w:rPr>
              <w:t>Záróvizsga felkészítő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sz w:val="18"/>
                <w:szCs w:val="18"/>
                <w:lang w:eastAsia="hu-HU"/>
              </w:rPr>
              <w:t>3. félév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sz w:val="18"/>
                <w:szCs w:val="18"/>
                <w:lang w:eastAsia="hu-HU"/>
              </w:rPr>
              <w:t xml:space="preserve">aláírás </w:t>
            </w:r>
          </w:p>
        </w:tc>
      </w:tr>
      <w:tr w:rsidR="00081357" w:rsidRPr="00081357" w:rsidTr="00081357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color w:val="000000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b/>
                <w:bCs/>
                <w:sz w:val="18"/>
                <w:szCs w:val="18"/>
                <w:lang w:eastAsia="hu-HU"/>
              </w:rPr>
              <w:t>III. félév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b/>
                <w:bCs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b/>
                <w:bCs/>
                <w:sz w:val="18"/>
                <w:szCs w:val="18"/>
                <w:lang w:eastAsia="hu-HU"/>
              </w:rPr>
              <w:t>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b/>
                <w:bCs/>
                <w:sz w:val="18"/>
                <w:szCs w:val="18"/>
                <w:lang w:eastAsia="hu-HU"/>
              </w:rPr>
              <w:t>20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u-HU"/>
              </w:rPr>
              <w:t>30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b/>
                <w:bCs/>
                <w:color w:val="000000"/>
                <w:sz w:val="18"/>
                <w:szCs w:val="18"/>
                <w:lang w:eastAsia="hu-HU"/>
              </w:rPr>
              <w:t> </w:t>
            </w:r>
          </w:p>
        </w:tc>
      </w:tr>
      <w:tr w:rsidR="00081357" w:rsidRPr="00081357" w:rsidTr="00081357">
        <w:trPr>
          <w:trHeight w:val="60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jc w:val="center"/>
              <w:rPr>
                <w:rFonts w:eastAsia="Times New Roman" w:cs="Calibri"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sz w:val="18"/>
                <w:szCs w:val="18"/>
                <w:lang w:eastAsia="hu-HU"/>
              </w:rPr>
              <w:t> </w:t>
            </w:r>
          </w:p>
        </w:tc>
        <w:tc>
          <w:tcPr>
            <w:tcW w:w="4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rPr>
                <w:rFonts w:eastAsia="Times New Roman" w:cs="Calibri"/>
                <w:b/>
                <w:bCs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b/>
                <w:bCs/>
                <w:sz w:val="18"/>
                <w:szCs w:val="18"/>
                <w:lang w:eastAsia="hu-HU"/>
              </w:rPr>
              <w:t>Összesen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color w:val="FF0000"/>
                <w:sz w:val="18"/>
                <w:szCs w:val="18"/>
                <w:lang w:eastAsia="hu-HU"/>
              </w:rPr>
              <w:t>-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b/>
                <w:bCs/>
                <w:color w:val="FF0000"/>
                <w:sz w:val="18"/>
                <w:szCs w:val="18"/>
                <w:lang w:eastAsia="hu-HU"/>
              </w:rPr>
              <w:t>103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b/>
                <w:bCs/>
                <w:color w:val="FF0000"/>
                <w:sz w:val="18"/>
                <w:szCs w:val="18"/>
                <w:lang w:eastAsia="hu-HU"/>
              </w:rPr>
              <w:t>47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b/>
                <w:bCs/>
                <w:color w:val="FF0000"/>
                <w:sz w:val="18"/>
                <w:szCs w:val="18"/>
                <w:lang w:eastAsia="hu-HU"/>
              </w:rPr>
              <w:t>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FF0000"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b/>
                <w:bCs/>
                <w:color w:val="FF0000"/>
                <w:sz w:val="18"/>
                <w:szCs w:val="18"/>
                <w:lang w:eastAsia="hu-HU"/>
              </w:rPr>
              <w:t>90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081357" w:rsidRPr="00081357" w:rsidRDefault="00081357" w:rsidP="00081357">
            <w:pPr>
              <w:spacing w:after="0" w:line="240" w:lineRule="auto"/>
              <w:jc w:val="center"/>
              <w:rPr>
                <w:rFonts w:eastAsia="Times New Roman" w:cs="Calibri"/>
                <w:color w:val="FF0000"/>
                <w:sz w:val="18"/>
                <w:szCs w:val="18"/>
                <w:lang w:eastAsia="hu-HU"/>
              </w:rPr>
            </w:pPr>
            <w:r w:rsidRPr="00081357">
              <w:rPr>
                <w:rFonts w:eastAsia="Times New Roman" w:cs="Calibri"/>
                <w:color w:val="FF0000"/>
                <w:sz w:val="18"/>
                <w:szCs w:val="18"/>
                <w:lang w:eastAsia="hu-HU"/>
              </w:rPr>
              <w:t>-</w:t>
            </w:r>
          </w:p>
        </w:tc>
      </w:tr>
    </w:tbl>
    <w:p w:rsidR="00A1549B" w:rsidRDefault="00A1549B">
      <w:pPr>
        <w:jc w:val="both"/>
        <w:rPr>
          <w:rFonts w:ascii="Times New Roman" w:hAnsi="Times New Roman"/>
          <w:sz w:val="24"/>
          <w:szCs w:val="24"/>
        </w:rPr>
      </w:pPr>
    </w:p>
    <w:p w:rsidR="00A1549B" w:rsidRPr="004229F3" w:rsidRDefault="007F5B1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Önköltség</w:t>
      </w:r>
      <w:r w:rsidR="00A1549B" w:rsidRPr="004229F3">
        <w:rPr>
          <w:rFonts w:ascii="Times New Roman" w:hAnsi="Times New Roman"/>
          <w:b/>
          <w:sz w:val="24"/>
          <w:szCs w:val="24"/>
        </w:rPr>
        <w:t>:</w:t>
      </w:r>
    </w:p>
    <w:p w:rsidR="004229F3" w:rsidRDefault="00A1549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229F3">
        <w:rPr>
          <w:rFonts w:ascii="Times New Roman" w:hAnsi="Times New Roman"/>
          <w:sz w:val="24"/>
          <w:szCs w:val="24"/>
        </w:rPr>
        <w:t>A</w:t>
      </w:r>
      <w:r w:rsidR="00081357" w:rsidRPr="004229F3">
        <w:rPr>
          <w:rFonts w:ascii="Times New Roman" w:hAnsi="Times New Roman"/>
          <w:sz w:val="24"/>
          <w:szCs w:val="24"/>
        </w:rPr>
        <w:t>z 1-2.</w:t>
      </w:r>
      <w:r w:rsidRPr="004229F3">
        <w:rPr>
          <w:rFonts w:ascii="Times New Roman" w:hAnsi="Times New Roman"/>
          <w:sz w:val="24"/>
          <w:szCs w:val="24"/>
        </w:rPr>
        <w:t xml:space="preserve"> </w:t>
      </w:r>
      <w:r w:rsidR="00081357" w:rsidRPr="004229F3">
        <w:rPr>
          <w:rFonts w:ascii="Times New Roman" w:hAnsi="Times New Roman"/>
          <w:sz w:val="24"/>
          <w:szCs w:val="24"/>
        </w:rPr>
        <w:t>félé</w:t>
      </w:r>
      <w:r w:rsidR="007F5B16">
        <w:rPr>
          <w:rFonts w:ascii="Times New Roman" w:hAnsi="Times New Roman"/>
          <w:sz w:val="24"/>
          <w:szCs w:val="24"/>
        </w:rPr>
        <w:t>v</w:t>
      </w:r>
      <w:r w:rsidRPr="004229F3">
        <w:rPr>
          <w:rFonts w:ascii="Times New Roman" w:hAnsi="Times New Roman"/>
          <w:sz w:val="24"/>
          <w:szCs w:val="24"/>
        </w:rPr>
        <w:t xml:space="preserve"> </w:t>
      </w:r>
      <w:r w:rsidR="007F5B16">
        <w:rPr>
          <w:rFonts w:ascii="Times New Roman" w:hAnsi="Times New Roman"/>
          <w:sz w:val="24"/>
          <w:szCs w:val="24"/>
        </w:rPr>
        <w:t>önköltsége</w:t>
      </w:r>
      <w:r w:rsidRPr="004229F3">
        <w:rPr>
          <w:rFonts w:ascii="Times New Roman" w:hAnsi="Times New Roman"/>
          <w:sz w:val="24"/>
          <w:szCs w:val="24"/>
        </w:rPr>
        <w:t xml:space="preserve">: </w:t>
      </w:r>
      <w:r w:rsidR="00081357" w:rsidRPr="004229F3">
        <w:rPr>
          <w:rFonts w:ascii="Times New Roman" w:hAnsi="Times New Roman"/>
          <w:sz w:val="24"/>
          <w:szCs w:val="24"/>
        </w:rPr>
        <w:t>220</w:t>
      </w:r>
      <w:r w:rsidRPr="004229F3">
        <w:rPr>
          <w:rFonts w:ascii="Times New Roman" w:hAnsi="Times New Roman"/>
          <w:sz w:val="24"/>
          <w:szCs w:val="24"/>
        </w:rPr>
        <w:t>.000,-</w:t>
      </w:r>
      <w:r w:rsidR="00DA0934">
        <w:rPr>
          <w:rFonts w:ascii="Times New Roman" w:hAnsi="Times New Roman"/>
          <w:sz w:val="24"/>
          <w:szCs w:val="24"/>
        </w:rPr>
        <w:t xml:space="preserve"> </w:t>
      </w:r>
      <w:r w:rsidRPr="004229F3">
        <w:rPr>
          <w:rFonts w:ascii="Times New Roman" w:hAnsi="Times New Roman"/>
          <w:sz w:val="24"/>
          <w:szCs w:val="24"/>
        </w:rPr>
        <w:t>Ft/félév</w:t>
      </w:r>
      <w:r w:rsidR="00081357" w:rsidRPr="004229F3">
        <w:rPr>
          <w:rFonts w:ascii="Times New Roman" w:hAnsi="Times New Roman"/>
          <w:sz w:val="24"/>
          <w:szCs w:val="24"/>
        </w:rPr>
        <w:t xml:space="preserve">, </w:t>
      </w:r>
    </w:p>
    <w:p w:rsidR="00A1549B" w:rsidRPr="004229F3" w:rsidRDefault="0008135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229F3">
        <w:rPr>
          <w:rFonts w:ascii="Times New Roman" w:hAnsi="Times New Roman"/>
          <w:sz w:val="24"/>
          <w:szCs w:val="24"/>
        </w:rPr>
        <w:t xml:space="preserve">a 3. félév </w:t>
      </w:r>
      <w:r w:rsidR="007F5B16">
        <w:rPr>
          <w:rFonts w:ascii="Times New Roman" w:hAnsi="Times New Roman"/>
          <w:sz w:val="24"/>
          <w:szCs w:val="24"/>
        </w:rPr>
        <w:t>önköltsége</w:t>
      </w:r>
      <w:r w:rsidRPr="004229F3">
        <w:rPr>
          <w:rFonts w:ascii="Times New Roman" w:hAnsi="Times New Roman"/>
          <w:sz w:val="24"/>
          <w:szCs w:val="24"/>
        </w:rPr>
        <w:t>: 80.000,-</w:t>
      </w:r>
      <w:r w:rsidR="00DA0934">
        <w:rPr>
          <w:rFonts w:ascii="Times New Roman" w:hAnsi="Times New Roman"/>
          <w:sz w:val="24"/>
          <w:szCs w:val="24"/>
        </w:rPr>
        <w:t xml:space="preserve"> </w:t>
      </w:r>
      <w:r w:rsidRPr="004229F3">
        <w:rPr>
          <w:rFonts w:ascii="Times New Roman" w:hAnsi="Times New Roman"/>
          <w:sz w:val="24"/>
          <w:szCs w:val="24"/>
        </w:rPr>
        <w:t>Ft/félév</w:t>
      </w:r>
    </w:p>
    <w:p w:rsidR="00081357" w:rsidRPr="004229F3" w:rsidRDefault="0008135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1549B" w:rsidRPr="004229F3" w:rsidRDefault="00A1549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229F3">
        <w:rPr>
          <w:rFonts w:ascii="Times New Roman" w:hAnsi="Times New Roman"/>
          <w:sz w:val="24"/>
          <w:szCs w:val="24"/>
        </w:rPr>
        <w:t xml:space="preserve">A képzés díját a munkáltató átvállalhatja. </w:t>
      </w:r>
    </w:p>
    <w:p w:rsidR="00A1549B" w:rsidRPr="004229F3" w:rsidRDefault="00A1549B">
      <w:pPr>
        <w:jc w:val="both"/>
        <w:rPr>
          <w:rFonts w:ascii="Times New Roman" w:hAnsi="Times New Roman"/>
          <w:sz w:val="24"/>
          <w:szCs w:val="24"/>
        </w:rPr>
      </w:pPr>
    </w:p>
    <w:p w:rsidR="00A1549B" w:rsidRPr="004229F3" w:rsidRDefault="00A1549B" w:rsidP="004D2F49">
      <w:pPr>
        <w:jc w:val="both"/>
        <w:rPr>
          <w:rFonts w:ascii="Times New Roman" w:hAnsi="Times New Roman"/>
          <w:b/>
          <w:sz w:val="24"/>
          <w:szCs w:val="24"/>
        </w:rPr>
      </w:pPr>
      <w:r w:rsidRPr="004229F3">
        <w:rPr>
          <w:rFonts w:ascii="Times New Roman" w:hAnsi="Times New Roman"/>
          <w:b/>
          <w:sz w:val="24"/>
          <w:szCs w:val="24"/>
        </w:rPr>
        <w:t>Kinek ajánljuk a képzést:</w:t>
      </w:r>
    </w:p>
    <w:p w:rsidR="00A1549B" w:rsidRPr="004229F3" w:rsidRDefault="00A1549B" w:rsidP="004D2F49">
      <w:pPr>
        <w:jc w:val="both"/>
        <w:rPr>
          <w:rFonts w:ascii="Times New Roman" w:hAnsi="Times New Roman"/>
          <w:sz w:val="24"/>
          <w:szCs w:val="24"/>
        </w:rPr>
      </w:pPr>
      <w:r w:rsidRPr="004229F3">
        <w:rPr>
          <w:rFonts w:ascii="Times New Roman" w:hAnsi="Times New Roman"/>
          <w:sz w:val="24"/>
          <w:szCs w:val="24"/>
        </w:rPr>
        <w:t xml:space="preserve">A képzésre minden </w:t>
      </w:r>
      <w:r w:rsidR="0004403B" w:rsidRPr="004229F3">
        <w:rPr>
          <w:rFonts w:ascii="Times New Roman" w:hAnsi="Times New Roman"/>
          <w:sz w:val="24"/>
          <w:szCs w:val="24"/>
        </w:rPr>
        <w:t xml:space="preserve">olyan </w:t>
      </w:r>
      <w:r w:rsidRPr="004229F3">
        <w:rPr>
          <w:rFonts w:ascii="Times New Roman" w:hAnsi="Times New Roman"/>
          <w:sz w:val="24"/>
          <w:szCs w:val="24"/>
        </w:rPr>
        <w:t xml:space="preserve">jelentkezőt várunk, aki </w:t>
      </w:r>
      <w:r w:rsidR="0004403B" w:rsidRPr="004229F3">
        <w:rPr>
          <w:rFonts w:ascii="Times New Roman" w:hAnsi="Times New Roman"/>
          <w:sz w:val="24"/>
          <w:szCs w:val="24"/>
        </w:rPr>
        <w:t>– amellett, hogy az előírt felvételi feltételeknek megfelel –</w:t>
      </w:r>
      <w:r w:rsidRPr="004229F3">
        <w:rPr>
          <w:rFonts w:ascii="Times New Roman" w:hAnsi="Times New Roman"/>
          <w:sz w:val="24"/>
          <w:szCs w:val="24"/>
        </w:rPr>
        <w:t xml:space="preserve"> </w:t>
      </w:r>
      <w:r w:rsidR="00081357" w:rsidRPr="004229F3">
        <w:rPr>
          <w:rFonts w:ascii="Times New Roman" w:hAnsi="Times New Roman"/>
          <w:sz w:val="24"/>
          <w:szCs w:val="24"/>
        </w:rPr>
        <w:t xml:space="preserve">energetikai területen foglalkozó vállalkozásoknál vagy energetikai területtel foglalkozó közigazgatási szervnél kíván jogi munkakört betölteni. </w:t>
      </w:r>
    </w:p>
    <w:p w:rsidR="00A1549B" w:rsidRPr="004229F3" w:rsidRDefault="00A1549B" w:rsidP="004D2F49">
      <w:pPr>
        <w:jc w:val="both"/>
        <w:rPr>
          <w:rFonts w:ascii="Times New Roman" w:hAnsi="Times New Roman"/>
          <w:b/>
          <w:sz w:val="24"/>
          <w:szCs w:val="24"/>
        </w:rPr>
      </w:pPr>
    </w:p>
    <w:p w:rsidR="00A1549B" w:rsidRPr="004229F3" w:rsidRDefault="00A1549B" w:rsidP="004D2F49">
      <w:pPr>
        <w:jc w:val="both"/>
        <w:rPr>
          <w:rFonts w:ascii="Times New Roman" w:hAnsi="Times New Roman"/>
          <w:b/>
          <w:sz w:val="24"/>
          <w:szCs w:val="24"/>
        </w:rPr>
      </w:pPr>
      <w:r w:rsidRPr="004229F3">
        <w:rPr>
          <w:rFonts w:ascii="Times New Roman" w:hAnsi="Times New Roman"/>
          <w:b/>
          <w:sz w:val="24"/>
          <w:szCs w:val="24"/>
        </w:rPr>
        <w:lastRenderedPageBreak/>
        <w:t>A képzés szakmai tartalma:</w:t>
      </w:r>
    </w:p>
    <w:p w:rsidR="00A1549B" w:rsidRPr="004229F3" w:rsidRDefault="00A1549B" w:rsidP="004D2F4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229F3">
        <w:rPr>
          <w:rFonts w:ascii="Times New Roman" w:hAnsi="Times New Roman"/>
          <w:b/>
          <w:sz w:val="24"/>
          <w:szCs w:val="24"/>
        </w:rPr>
        <w:t>A képzés során a hallgatók az alábbi szakmai kompetenciákat sajátíthatják el:</w:t>
      </w:r>
    </w:p>
    <w:p w:rsidR="007F5B16" w:rsidRDefault="00081357" w:rsidP="004D2F49">
      <w:pPr>
        <w:numPr>
          <w:ilvl w:val="0"/>
          <w:numId w:val="10"/>
        </w:numPr>
        <w:spacing w:after="0"/>
        <w:ind w:left="714" w:hanging="357"/>
        <w:jc w:val="both"/>
        <w:outlineLvl w:val="0"/>
        <w:rPr>
          <w:rFonts w:ascii="Times New Roman" w:hAnsi="Times New Roman"/>
          <w:sz w:val="24"/>
          <w:szCs w:val="24"/>
        </w:rPr>
      </w:pPr>
      <w:r w:rsidRPr="004229F3">
        <w:rPr>
          <w:rFonts w:ascii="Times New Roman" w:hAnsi="Times New Roman"/>
          <w:sz w:val="24"/>
          <w:szCs w:val="24"/>
        </w:rPr>
        <w:t>Energetikai jogi és energiaszabályozási ismeretek</w:t>
      </w:r>
    </w:p>
    <w:p w:rsidR="007F5B16" w:rsidRDefault="00081357" w:rsidP="004D2F49">
      <w:pPr>
        <w:numPr>
          <w:ilvl w:val="0"/>
          <w:numId w:val="10"/>
        </w:numPr>
        <w:spacing w:after="0"/>
        <w:ind w:left="714" w:hanging="357"/>
        <w:jc w:val="both"/>
        <w:outlineLvl w:val="0"/>
        <w:rPr>
          <w:rFonts w:ascii="Times New Roman" w:hAnsi="Times New Roman"/>
          <w:sz w:val="24"/>
          <w:szCs w:val="24"/>
        </w:rPr>
      </w:pPr>
      <w:r w:rsidRPr="004229F3">
        <w:rPr>
          <w:rFonts w:ascii="Times New Roman" w:hAnsi="Times New Roman"/>
          <w:sz w:val="24"/>
          <w:szCs w:val="24"/>
        </w:rPr>
        <w:t>A természeti erőforrások hatékony felhasználására vonatkozó tudás elsajátítása</w:t>
      </w:r>
    </w:p>
    <w:p w:rsidR="007F5B16" w:rsidRDefault="00081357" w:rsidP="004D2F49">
      <w:pPr>
        <w:numPr>
          <w:ilvl w:val="0"/>
          <w:numId w:val="10"/>
        </w:numPr>
        <w:spacing w:after="0"/>
        <w:ind w:left="714" w:hanging="357"/>
        <w:jc w:val="both"/>
        <w:outlineLvl w:val="0"/>
        <w:rPr>
          <w:rFonts w:ascii="Times New Roman" w:hAnsi="Times New Roman"/>
          <w:sz w:val="24"/>
          <w:szCs w:val="24"/>
        </w:rPr>
      </w:pPr>
      <w:r w:rsidRPr="004229F3">
        <w:rPr>
          <w:rFonts w:ascii="Times New Roman" w:hAnsi="Times New Roman"/>
          <w:sz w:val="24"/>
          <w:szCs w:val="24"/>
        </w:rPr>
        <w:t>Az energiajog nemzetközi vetületeinek megismerése</w:t>
      </w:r>
    </w:p>
    <w:p w:rsidR="007F5B16" w:rsidRDefault="00081357" w:rsidP="004D2F49">
      <w:pPr>
        <w:numPr>
          <w:ilvl w:val="0"/>
          <w:numId w:val="10"/>
        </w:numPr>
        <w:spacing w:after="0"/>
        <w:ind w:left="714" w:hanging="357"/>
        <w:jc w:val="both"/>
        <w:outlineLvl w:val="0"/>
        <w:rPr>
          <w:rFonts w:ascii="Times New Roman" w:hAnsi="Times New Roman"/>
          <w:sz w:val="24"/>
          <w:szCs w:val="24"/>
        </w:rPr>
      </w:pPr>
      <w:r w:rsidRPr="004229F3">
        <w:rPr>
          <w:rFonts w:ascii="Times New Roman" w:hAnsi="Times New Roman"/>
          <w:sz w:val="24"/>
          <w:szCs w:val="24"/>
        </w:rPr>
        <w:t>Az energetika közigazgatási kereteinek elsajátítása</w:t>
      </w:r>
    </w:p>
    <w:p w:rsidR="00081357" w:rsidRPr="004229F3" w:rsidRDefault="00081357" w:rsidP="004D2F49">
      <w:pPr>
        <w:numPr>
          <w:ilvl w:val="0"/>
          <w:numId w:val="10"/>
        </w:numPr>
        <w:spacing w:after="0"/>
        <w:ind w:left="714" w:hanging="357"/>
        <w:jc w:val="both"/>
        <w:outlineLvl w:val="0"/>
        <w:rPr>
          <w:rFonts w:ascii="Times New Roman" w:hAnsi="Times New Roman"/>
          <w:sz w:val="24"/>
          <w:szCs w:val="24"/>
        </w:rPr>
      </w:pPr>
      <w:r w:rsidRPr="004229F3">
        <w:rPr>
          <w:rFonts w:ascii="Times New Roman" w:hAnsi="Times New Roman"/>
          <w:sz w:val="24"/>
          <w:szCs w:val="24"/>
        </w:rPr>
        <w:t>Az energiajog területén felmerül szerződések és kötelmi viszonyok megismerése</w:t>
      </w:r>
    </w:p>
    <w:p w:rsidR="007F5B16" w:rsidRDefault="007F5B16" w:rsidP="004D2F49">
      <w:pPr>
        <w:spacing w:after="0"/>
        <w:ind w:left="709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81357" w:rsidRPr="004229F3" w:rsidRDefault="00081357" w:rsidP="004D2F49">
      <w:pPr>
        <w:spacing w:after="0"/>
        <w:ind w:left="357"/>
        <w:jc w:val="both"/>
        <w:outlineLvl w:val="0"/>
        <w:rPr>
          <w:rFonts w:ascii="Times New Roman" w:hAnsi="Times New Roman"/>
          <w:sz w:val="24"/>
          <w:szCs w:val="24"/>
        </w:rPr>
      </w:pPr>
      <w:r w:rsidRPr="004229F3">
        <w:rPr>
          <w:rFonts w:ascii="Times New Roman" w:hAnsi="Times New Roman"/>
          <w:sz w:val="24"/>
          <w:szCs w:val="24"/>
        </w:rPr>
        <w:t>Tudáselemek, megszerezhető ismeretek:</w:t>
      </w:r>
    </w:p>
    <w:p w:rsidR="00081357" w:rsidRPr="004229F3" w:rsidRDefault="00081357" w:rsidP="004D2F49">
      <w:pPr>
        <w:spacing w:after="0"/>
        <w:ind w:left="357"/>
        <w:jc w:val="both"/>
        <w:rPr>
          <w:rFonts w:ascii="Times New Roman" w:hAnsi="Times New Roman"/>
          <w:sz w:val="24"/>
          <w:szCs w:val="24"/>
        </w:rPr>
      </w:pPr>
      <w:r w:rsidRPr="004229F3">
        <w:rPr>
          <w:rFonts w:ascii="Times New Roman" w:hAnsi="Times New Roman"/>
          <w:sz w:val="24"/>
          <w:szCs w:val="24"/>
        </w:rPr>
        <w:t>A szakirányú továbbképzésben résztvevők elsajátítják az energetikai és az energiajog főbb szabályozási kereteit mind nemzetközi, mind hazai szinten. A képzés segítségével a hallgatók betekintést nyernek a villamos energia, a földgáz és a megújuló energiák szabályozásának a világába. Egyúttal</w:t>
      </w:r>
      <w:r w:rsidR="0026276A">
        <w:rPr>
          <w:rFonts w:ascii="Times New Roman" w:hAnsi="Times New Roman"/>
          <w:sz w:val="24"/>
          <w:szCs w:val="24"/>
        </w:rPr>
        <w:t xml:space="preserve"> a</w:t>
      </w:r>
      <w:r w:rsidRPr="004229F3">
        <w:rPr>
          <w:rFonts w:ascii="Times New Roman" w:hAnsi="Times New Roman"/>
          <w:sz w:val="24"/>
          <w:szCs w:val="24"/>
        </w:rPr>
        <w:t xml:space="preserve"> képzés részét képezi az energetikához kapcsolódó nemzetközi rendszerek és energiapolitikához kapcsolód főbb ismeretek elsajátítása is, a természeti erőforrások hatékonyabb felhasználása céljából. </w:t>
      </w:r>
    </w:p>
    <w:p w:rsidR="00A1549B" w:rsidRPr="004229F3" w:rsidRDefault="00A1549B" w:rsidP="004D2F49">
      <w:pPr>
        <w:jc w:val="both"/>
        <w:rPr>
          <w:rFonts w:ascii="Times New Roman" w:hAnsi="Times New Roman"/>
          <w:sz w:val="24"/>
          <w:szCs w:val="24"/>
        </w:rPr>
      </w:pPr>
    </w:p>
    <w:p w:rsidR="004229F3" w:rsidRPr="004229F3" w:rsidRDefault="00A1549B" w:rsidP="004D2F4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229F3">
        <w:rPr>
          <w:rFonts w:ascii="Times New Roman" w:hAnsi="Times New Roman"/>
          <w:b/>
          <w:sz w:val="24"/>
          <w:szCs w:val="24"/>
        </w:rPr>
        <w:t>A képzés során a hallgatók</w:t>
      </w:r>
      <w:r w:rsidR="007F5B16">
        <w:rPr>
          <w:rFonts w:ascii="Times New Roman" w:hAnsi="Times New Roman"/>
          <w:b/>
          <w:sz w:val="24"/>
          <w:szCs w:val="24"/>
        </w:rPr>
        <w:t xml:space="preserve"> a</w:t>
      </w:r>
      <w:r w:rsidR="004229F3" w:rsidRPr="004229F3">
        <w:rPr>
          <w:rFonts w:ascii="Times New Roman" w:hAnsi="Times New Roman"/>
          <w:b/>
          <w:sz w:val="24"/>
          <w:szCs w:val="24"/>
        </w:rPr>
        <w:t xml:space="preserve"> szakképzettség szempontjából meghatározó ismeretkörök</w:t>
      </w:r>
      <w:r w:rsidR="007F5B16">
        <w:rPr>
          <w:rFonts w:ascii="Times New Roman" w:hAnsi="Times New Roman"/>
          <w:b/>
          <w:sz w:val="24"/>
          <w:szCs w:val="24"/>
        </w:rPr>
        <w:t>höz</w:t>
      </w:r>
      <w:r w:rsidR="004229F3" w:rsidRPr="004229F3">
        <w:rPr>
          <w:rFonts w:ascii="Times New Roman" w:hAnsi="Times New Roman"/>
          <w:b/>
          <w:sz w:val="24"/>
          <w:szCs w:val="24"/>
        </w:rPr>
        <w:t>, és a főbb ismeretkörökhöz rendelt kreditértékeket szerezhetnek:</w:t>
      </w:r>
    </w:p>
    <w:p w:rsidR="004229F3" w:rsidRPr="004229F3" w:rsidRDefault="004229F3" w:rsidP="004D2F49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4229F3">
        <w:rPr>
          <w:rFonts w:ascii="Times New Roman" w:hAnsi="Times New Roman"/>
          <w:i/>
          <w:iCs/>
          <w:sz w:val="24"/>
          <w:szCs w:val="24"/>
        </w:rPr>
        <w:t>Alapozó ismeretek</w:t>
      </w:r>
      <w:r w:rsidRPr="004229F3">
        <w:rPr>
          <w:rFonts w:ascii="Times New Roman" w:hAnsi="Times New Roman"/>
          <w:sz w:val="24"/>
          <w:szCs w:val="24"/>
        </w:rPr>
        <w:t>: 25 kredit (energiajogi alapismeretek, energiapolitikai alapismeretek, versenyjogi alapismeretek, projektmenedzsment)</w:t>
      </w:r>
    </w:p>
    <w:p w:rsidR="004229F3" w:rsidRPr="004229F3" w:rsidRDefault="004229F3" w:rsidP="004D2F49">
      <w:pPr>
        <w:numPr>
          <w:ilvl w:val="0"/>
          <w:numId w:val="2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4229F3">
        <w:rPr>
          <w:rFonts w:ascii="Times New Roman" w:hAnsi="Times New Roman"/>
          <w:i/>
          <w:iCs/>
          <w:sz w:val="24"/>
          <w:szCs w:val="24"/>
        </w:rPr>
        <w:t>Szakismeretek</w:t>
      </w:r>
      <w:r w:rsidRPr="004229F3">
        <w:rPr>
          <w:rFonts w:ascii="Times New Roman" w:hAnsi="Times New Roman"/>
          <w:sz w:val="24"/>
          <w:szCs w:val="24"/>
        </w:rPr>
        <w:t>: 35 kredit (szektorális szabályozás, energiapiaci szerződések, szabályozás közjogi keretei, nemzetközi energiapolitikai ismeretek, energia szerepe a külkapcsolatokban, fogyasztóvédelem, nemzetközi vitarendezési ismeretek)</w:t>
      </w:r>
    </w:p>
    <w:p w:rsidR="004229F3" w:rsidRPr="004229F3" w:rsidRDefault="004229F3" w:rsidP="004D2F49">
      <w:pPr>
        <w:pStyle w:val="Listaszerbekezds"/>
        <w:numPr>
          <w:ilvl w:val="0"/>
          <w:numId w:val="2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4229F3">
        <w:rPr>
          <w:rFonts w:ascii="Times New Roman" w:hAnsi="Times New Roman"/>
          <w:i/>
          <w:sz w:val="24"/>
          <w:szCs w:val="24"/>
        </w:rPr>
        <w:t>Záróvizsga konzultáció:</w:t>
      </w:r>
      <w:r w:rsidRPr="004229F3">
        <w:rPr>
          <w:rFonts w:ascii="Times New Roman" w:hAnsi="Times New Roman"/>
          <w:sz w:val="24"/>
          <w:szCs w:val="24"/>
        </w:rPr>
        <w:t xml:space="preserve"> aláírás</w:t>
      </w:r>
    </w:p>
    <w:p w:rsidR="004229F3" w:rsidRPr="004229F3" w:rsidRDefault="004229F3" w:rsidP="004D2F49">
      <w:pPr>
        <w:ind w:left="1418"/>
        <w:jc w:val="both"/>
        <w:rPr>
          <w:rFonts w:ascii="Times New Roman" w:hAnsi="Times New Roman"/>
          <w:sz w:val="24"/>
          <w:szCs w:val="24"/>
        </w:rPr>
      </w:pPr>
    </w:p>
    <w:p w:rsidR="004229F3" w:rsidRPr="004229F3" w:rsidRDefault="004229F3" w:rsidP="004D2F49">
      <w:pPr>
        <w:spacing w:after="0" w:line="240" w:lineRule="auto"/>
        <w:ind w:left="357" w:hanging="357"/>
        <w:jc w:val="both"/>
        <w:rPr>
          <w:rFonts w:ascii="Times New Roman" w:hAnsi="Times New Roman"/>
          <w:b/>
          <w:sz w:val="24"/>
          <w:szCs w:val="24"/>
        </w:rPr>
      </w:pPr>
      <w:r w:rsidRPr="004229F3">
        <w:rPr>
          <w:rFonts w:ascii="Times New Roman" w:hAnsi="Times New Roman"/>
          <w:b/>
          <w:sz w:val="24"/>
          <w:szCs w:val="24"/>
        </w:rPr>
        <w:t xml:space="preserve">A szakdolgozat kreditértéke: </w:t>
      </w:r>
      <w:r w:rsidRPr="004229F3">
        <w:rPr>
          <w:rFonts w:ascii="Times New Roman" w:hAnsi="Times New Roman"/>
          <w:sz w:val="24"/>
          <w:szCs w:val="24"/>
        </w:rPr>
        <w:t>30 kredit</w:t>
      </w:r>
    </w:p>
    <w:p w:rsidR="00A1549B" w:rsidRPr="004229F3" w:rsidRDefault="00A1549B" w:rsidP="004D2F49">
      <w:pPr>
        <w:jc w:val="both"/>
        <w:rPr>
          <w:rFonts w:ascii="Times New Roman" w:hAnsi="Times New Roman"/>
          <w:sz w:val="24"/>
          <w:szCs w:val="24"/>
        </w:rPr>
      </w:pPr>
    </w:p>
    <w:p w:rsidR="00A1549B" w:rsidRPr="004229F3" w:rsidRDefault="00A1549B" w:rsidP="004D2F4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229F3">
        <w:rPr>
          <w:rFonts w:ascii="Times New Roman" w:hAnsi="Times New Roman"/>
          <w:b/>
          <w:sz w:val="24"/>
          <w:szCs w:val="24"/>
        </w:rPr>
        <w:t>Felvételi feltételek</w:t>
      </w:r>
      <w:r w:rsidRPr="004229F3">
        <w:rPr>
          <w:rFonts w:ascii="Times New Roman" w:hAnsi="Times New Roman"/>
          <w:sz w:val="24"/>
          <w:szCs w:val="24"/>
        </w:rPr>
        <w:t>:</w:t>
      </w:r>
    </w:p>
    <w:p w:rsidR="004229F3" w:rsidRDefault="007F5B16" w:rsidP="004D2F49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343FE0">
        <w:rPr>
          <w:rFonts w:ascii="Times New Roman" w:hAnsi="Times New Roman"/>
          <w:sz w:val="24"/>
          <w:szCs w:val="24"/>
        </w:rPr>
        <w:t>Jogász mesterképzési szakon</w:t>
      </w:r>
      <w:r w:rsidRPr="004229F3" w:rsidDel="007F5B16">
        <w:rPr>
          <w:rFonts w:ascii="Times New Roman" w:hAnsi="Times New Roman"/>
          <w:sz w:val="24"/>
          <w:szCs w:val="24"/>
        </w:rPr>
        <w:t xml:space="preserve"> </w:t>
      </w:r>
      <w:r w:rsidR="004229F3" w:rsidRPr="004229F3">
        <w:rPr>
          <w:rFonts w:ascii="Times New Roman" w:hAnsi="Times New Roman"/>
          <w:sz w:val="24"/>
          <w:szCs w:val="24"/>
        </w:rPr>
        <w:t>osztatlan képzésben szerzett végzettség és szakképzettség</w:t>
      </w:r>
      <w:r w:rsidR="0026276A">
        <w:rPr>
          <w:rFonts w:ascii="Times New Roman" w:hAnsi="Times New Roman"/>
          <w:sz w:val="24"/>
          <w:szCs w:val="24"/>
        </w:rPr>
        <w:t>, továbbá</w:t>
      </w:r>
    </w:p>
    <w:p w:rsidR="00A1549B" w:rsidRDefault="00A1549B" w:rsidP="004D2F49">
      <w:pPr>
        <w:pStyle w:val="Listaszerbekezds"/>
        <w:numPr>
          <w:ilvl w:val="0"/>
          <w:numId w:val="6"/>
        </w:numPr>
        <w:autoSpaceDE w:val="0"/>
        <w:autoSpaceDN w:val="0"/>
        <w:adjustRightInd w:val="0"/>
        <w:spacing w:after="0"/>
        <w:ind w:left="714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bookmarkStart w:id="0" w:name="_Hlk499583218"/>
      <w:r>
        <w:rPr>
          <w:rFonts w:ascii="Times New Roman" w:hAnsi="Times New Roman"/>
          <w:sz w:val="24"/>
          <w:szCs w:val="24"/>
        </w:rPr>
        <w:t>egy idegen nyelvből</w:t>
      </w:r>
      <w:r w:rsidR="00661D80" w:rsidRPr="00661D80">
        <w:rPr>
          <w:rFonts w:ascii="Times New Roman" w:hAnsi="Times New Roman"/>
          <w:sz w:val="24"/>
          <w:szCs w:val="24"/>
        </w:rPr>
        <w:t xml:space="preserve"> </w:t>
      </w:r>
      <w:r w:rsidR="00661D80">
        <w:rPr>
          <w:rFonts w:ascii="Times New Roman" w:hAnsi="Times New Roman"/>
          <w:sz w:val="24"/>
          <w:szCs w:val="24"/>
        </w:rPr>
        <w:t>legalább középfokú (B2)</w:t>
      </w:r>
      <w:r>
        <w:rPr>
          <w:rFonts w:ascii="Times New Roman" w:hAnsi="Times New Roman"/>
          <w:sz w:val="24"/>
          <w:szCs w:val="24"/>
        </w:rPr>
        <w:t>, komplex típusú,</w:t>
      </w:r>
      <w:r w:rsidR="00661D80">
        <w:rPr>
          <w:rFonts w:ascii="Times New Roman" w:hAnsi="Times New Roman"/>
          <w:sz w:val="24"/>
          <w:szCs w:val="24"/>
        </w:rPr>
        <w:t xml:space="preserve"> államilag elismert nyelvvizsga</w:t>
      </w:r>
      <w:r>
        <w:rPr>
          <w:rFonts w:ascii="Times New Roman" w:hAnsi="Times New Roman"/>
          <w:sz w:val="24"/>
          <w:szCs w:val="24"/>
        </w:rPr>
        <w:t>, illetve ezekkel egyenértékű érettségi bizonyítvány vagy oklevél megléte.</w:t>
      </w:r>
    </w:p>
    <w:bookmarkEnd w:id="0"/>
    <w:p w:rsidR="00A1549B" w:rsidRDefault="004229F3" w:rsidP="004D2F4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Energetika vagy környezetvédelem</w:t>
      </w:r>
      <w:r w:rsidR="00A1549B">
        <w:rPr>
          <w:rFonts w:ascii="Times New Roman" w:hAnsi="Times New Roman"/>
          <w:sz w:val="24"/>
          <w:szCs w:val="24"/>
        </w:rPr>
        <w:t xml:space="preserve"> területen szerzett gyakorlat az elbírálásnál előny, de nem feltétel. </w:t>
      </w:r>
    </w:p>
    <w:p w:rsidR="00A1549B" w:rsidRDefault="00A1549B" w:rsidP="004D2F49">
      <w:pPr>
        <w:jc w:val="both"/>
        <w:rPr>
          <w:rFonts w:ascii="Times New Roman" w:hAnsi="Times New Roman"/>
          <w:b/>
          <w:sz w:val="24"/>
          <w:szCs w:val="24"/>
        </w:rPr>
      </w:pPr>
    </w:p>
    <w:p w:rsidR="009E531C" w:rsidRDefault="009E531C" w:rsidP="004D2F4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Jelentkezés határideje és módja:</w:t>
      </w:r>
    </w:p>
    <w:p w:rsidR="00436096" w:rsidRDefault="00436096" w:rsidP="0043609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Jelentkezés kizárólag elektronikusan, a szakirányú továbbképzés kezdőoldalán található jelentkezési fel</w:t>
      </w:r>
      <w:r w:rsidR="007B5535">
        <w:rPr>
          <w:rFonts w:ascii="Times New Roman" w:hAnsi="Times New Roman"/>
          <w:sz w:val="24"/>
          <w:szCs w:val="24"/>
        </w:rPr>
        <w:t>üle</w:t>
      </w:r>
      <w:r>
        <w:rPr>
          <w:rFonts w:ascii="Times New Roman" w:hAnsi="Times New Roman"/>
          <w:sz w:val="24"/>
          <w:szCs w:val="24"/>
        </w:rPr>
        <w:t>t kitöltésén keresztül történik.</w:t>
      </w:r>
    </w:p>
    <w:p w:rsidR="009E531C" w:rsidRDefault="009E531C" w:rsidP="004D2F4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Jelentkezési</w:t>
      </w:r>
      <w:r w:rsidR="001E2F81">
        <w:rPr>
          <w:rFonts w:ascii="Times New Roman" w:hAnsi="Times New Roman"/>
          <w:b/>
          <w:sz w:val="24"/>
          <w:szCs w:val="24"/>
        </w:rPr>
        <w:t xml:space="preserve"> határidő: 2018. augusztus 31</w:t>
      </w:r>
      <w:bookmarkStart w:id="1" w:name="_GoBack"/>
      <w:bookmarkEnd w:id="1"/>
      <w:r w:rsidR="009964AE">
        <w:rPr>
          <w:rFonts w:ascii="Times New Roman" w:hAnsi="Times New Roman"/>
          <w:b/>
          <w:sz w:val="24"/>
          <w:szCs w:val="24"/>
        </w:rPr>
        <w:t>.</w:t>
      </w:r>
    </w:p>
    <w:p w:rsidR="00A1549B" w:rsidRDefault="0026276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.</w:t>
      </w:r>
    </w:p>
    <w:p w:rsidR="00A1549B" w:rsidRDefault="00A1549B">
      <w:pPr>
        <w:jc w:val="both"/>
        <w:rPr>
          <w:rFonts w:ascii="Times New Roman" w:hAnsi="Times New Roman"/>
          <w:sz w:val="24"/>
          <w:szCs w:val="24"/>
        </w:rPr>
      </w:pPr>
    </w:p>
    <w:p w:rsidR="00A1549B" w:rsidRDefault="00A1549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jelentkezéshez kérjük mellékelni a következőket</w:t>
      </w:r>
      <w:r>
        <w:rPr>
          <w:rFonts w:ascii="Times New Roman" w:hAnsi="Times New Roman"/>
          <w:sz w:val="24"/>
          <w:szCs w:val="24"/>
        </w:rPr>
        <w:t>:</w:t>
      </w:r>
    </w:p>
    <w:p w:rsidR="00A1549B" w:rsidRDefault="00A1549B">
      <w:pPr>
        <w:pStyle w:val="Listaszerbekezds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oklevél másolata (beiratkozáskor az eredeti oklevelet is be kell bemutatni). Külföldi felsőoktatási intézményben szerzett, befejezett felsőfokú tanulmányokat tanúsító oklevél esetén a hiteles magyar nyelvű fordítást is csatolni kell. A továbbtanulási célú elismerési eljárást az Egyetem a külföldi bizonyítványok és oklevelek elismeréséről szóló 2011. évi C. törvény alapján folytatja le.</w:t>
      </w:r>
    </w:p>
    <w:p w:rsidR="00A1549B" w:rsidRDefault="00A1549B">
      <w:pPr>
        <w:pStyle w:val="Listaszerbekezds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szakmai önéletrajz, </w:t>
      </w:r>
    </w:p>
    <w:p w:rsidR="00A1549B" w:rsidRDefault="00A1549B">
      <w:pPr>
        <w:pStyle w:val="Listaszerbekezds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nyelvvizsga-bizonyítvány másolata (beiratkozáskor az eredeti nyelvvizsga-bizonyítványt is be kell bemutatni)</w:t>
      </w:r>
    </w:p>
    <w:p w:rsidR="00A1549B" w:rsidRPr="00743812" w:rsidRDefault="00A1549B" w:rsidP="00743812">
      <w:pPr>
        <w:pStyle w:val="Listaszerbekezds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regisztrációs díj befizetését igazoló átutalási bizonylat másolata.</w:t>
      </w:r>
      <w:r w:rsidRPr="00743812">
        <w:rPr>
          <w:rFonts w:ascii="Times New Roman" w:hAnsi="Times New Roman"/>
          <w:sz w:val="24"/>
          <w:szCs w:val="24"/>
        </w:rPr>
        <w:t>.</w:t>
      </w:r>
    </w:p>
    <w:p w:rsidR="004229F3" w:rsidRDefault="004229F3">
      <w:pPr>
        <w:jc w:val="both"/>
        <w:rPr>
          <w:rFonts w:ascii="Times New Roman" w:hAnsi="Times New Roman"/>
          <w:sz w:val="24"/>
          <w:szCs w:val="24"/>
        </w:rPr>
      </w:pPr>
    </w:p>
    <w:p w:rsidR="00A1549B" w:rsidRDefault="00A1549B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képzésről, valamint a jelentkezés módjáról bővebb információkat kérhet kollégáinktól:</w:t>
      </w:r>
    </w:p>
    <w:p w:rsidR="00A1549B" w:rsidRDefault="00A154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Név</w:t>
      </w:r>
      <w:r w:rsidR="004972DF">
        <w:rPr>
          <w:rFonts w:ascii="Times New Roman" w:hAnsi="Times New Roman"/>
          <w:sz w:val="24"/>
          <w:szCs w:val="24"/>
        </w:rPr>
        <w:t xml:space="preserve">: </w:t>
      </w:r>
      <w:r w:rsidR="00743812">
        <w:rPr>
          <w:rFonts w:ascii="Times New Roman" w:hAnsi="Times New Roman"/>
          <w:sz w:val="24"/>
          <w:szCs w:val="24"/>
        </w:rPr>
        <w:t>Kujbus Judit</w:t>
      </w:r>
    </w:p>
    <w:p w:rsidR="009E531C" w:rsidRDefault="009E531C" w:rsidP="009E53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Telefonon:</w:t>
      </w:r>
      <w:r w:rsidRPr="004229F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(+36-1) 3708601/111 mellék</w:t>
      </w:r>
    </w:p>
    <w:p w:rsidR="00A1549B" w:rsidRDefault="004972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e-mail: </w:t>
      </w:r>
      <w:r w:rsidR="00743812">
        <w:rPr>
          <w:rFonts w:ascii="Times New Roman" w:hAnsi="Times New Roman"/>
          <w:sz w:val="24"/>
          <w:szCs w:val="24"/>
        </w:rPr>
        <w:t>kujbus.judit</w:t>
      </w:r>
      <w:r w:rsidR="004229F3">
        <w:rPr>
          <w:rFonts w:ascii="Times New Roman" w:hAnsi="Times New Roman"/>
          <w:sz w:val="24"/>
          <w:szCs w:val="24"/>
        </w:rPr>
        <w:t>@kre.hu</w:t>
      </w:r>
    </w:p>
    <w:p w:rsidR="004D2F49" w:rsidRDefault="004D2F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549B" w:rsidRDefault="00A1549B" w:rsidP="004972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2D3A" w:rsidRDefault="00272D3A" w:rsidP="004972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72D3A" w:rsidRDefault="00272D3A" w:rsidP="004972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Budapest, 201</w:t>
      </w:r>
      <w:r w:rsidR="004D2F49">
        <w:rPr>
          <w:rFonts w:ascii="Times New Roman" w:hAnsi="Times New Roman"/>
          <w:sz w:val="24"/>
          <w:szCs w:val="24"/>
        </w:rPr>
        <w:t>8. február 21.</w:t>
      </w:r>
    </w:p>
    <w:sectPr w:rsidR="00272D3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22A" w:rsidRDefault="00D4022A">
      <w:pPr>
        <w:spacing w:after="0" w:line="240" w:lineRule="auto"/>
      </w:pPr>
      <w:r>
        <w:separator/>
      </w:r>
    </w:p>
  </w:endnote>
  <w:endnote w:type="continuationSeparator" w:id="0">
    <w:p w:rsidR="00D4022A" w:rsidRDefault="00D40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ngkok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76A" w:rsidRDefault="0026276A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76A" w:rsidRDefault="0026276A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1E2F81">
      <w:rPr>
        <w:noProof/>
      </w:rPr>
      <w:t>3</w:t>
    </w:r>
    <w:r>
      <w:fldChar w:fldCharType="end"/>
    </w:r>
  </w:p>
  <w:p w:rsidR="00280AFF" w:rsidRDefault="00280AFF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76A" w:rsidRDefault="0026276A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22A" w:rsidRDefault="00D4022A">
      <w:pPr>
        <w:spacing w:after="0" w:line="240" w:lineRule="auto"/>
      </w:pPr>
      <w:r>
        <w:separator/>
      </w:r>
    </w:p>
  </w:footnote>
  <w:footnote w:type="continuationSeparator" w:id="0">
    <w:p w:rsidR="00D4022A" w:rsidRDefault="00D402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76A" w:rsidRDefault="0026276A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76A" w:rsidRDefault="0026276A">
    <w:pPr>
      <w:pStyle w:val="lfej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276A" w:rsidRDefault="0026276A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62636"/>
    <w:multiLevelType w:val="hybridMultilevel"/>
    <w:tmpl w:val="30800CE8"/>
    <w:lvl w:ilvl="0" w:tplc="2B12CE40">
      <w:start w:val="7"/>
      <w:numFmt w:val="bullet"/>
      <w:lvlText w:val="-"/>
      <w:lvlJc w:val="left"/>
      <w:pPr>
        <w:ind w:left="1429" w:hanging="360"/>
      </w:pPr>
      <w:rPr>
        <w:rFonts w:ascii="Garamond" w:eastAsia="Times New Roman" w:hAnsi="Garamond" w:hint="default"/>
      </w:r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" w15:restartNumberingAfterBreak="0">
    <w:nsid w:val="27ED779A"/>
    <w:multiLevelType w:val="hybridMultilevel"/>
    <w:tmpl w:val="969EAD6A"/>
    <w:lvl w:ilvl="0" w:tplc="2B12CE40">
      <w:start w:val="7"/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BA472B"/>
    <w:multiLevelType w:val="hybridMultilevel"/>
    <w:tmpl w:val="115A0CEA"/>
    <w:lvl w:ilvl="0" w:tplc="2B12CE40">
      <w:start w:val="7"/>
      <w:numFmt w:val="bullet"/>
      <w:lvlText w:val="-"/>
      <w:lvlJc w:val="left"/>
      <w:pPr>
        <w:ind w:left="1429" w:hanging="360"/>
      </w:pPr>
      <w:rPr>
        <w:rFonts w:ascii="Garamond" w:eastAsia="Times New Roman" w:hAnsi="Garamond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32D6FFB"/>
    <w:multiLevelType w:val="hybridMultilevel"/>
    <w:tmpl w:val="9CCCB516"/>
    <w:lvl w:ilvl="0" w:tplc="040E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 w15:restartNumberingAfterBreak="0">
    <w:nsid w:val="3E2B3E66"/>
    <w:multiLevelType w:val="hybridMultilevel"/>
    <w:tmpl w:val="287A357C"/>
    <w:lvl w:ilvl="0" w:tplc="2B12CE40">
      <w:start w:val="7"/>
      <w:numFmt w:val="bullet"/>
      <w:lvlText w:val="-"/>
      <w:lvlJc w:val="left"/>
      <w:pPr>
        <w:tabs>
          <w:tab w:val="num" w:pos="6840"/>
        </w:tabs>
        <w:ind w:left="6840" w:hanging="360"/>
      </w:pPr>
      <w:rPr>
        <w:rFonts w:ascii="Garamond" w:eastAsia="Times New Roman" w:hAnsi="Garamond" w:hint="default"/>
      </w:rPr>
    </w:lvl>
    <w:lvl w:ilvl="1" w:tplc="52285E30">
      <w:start w:val="1"/>
      <w:numFmt w:val="bullet"/>
      <w:lvlText w:val="-"/>
      <w:lvlJc w:val="left"/>
      <w:pPr>
        <w:tabs>
          <w:tab w:val="num" w:pos="7560"/>
        </w:tabs>
        <w:ind w:left="7560" w:hanging="360"/>
      </w:pPr>
      <w:rPr>
        <w:rFonts w:ascii="Bangkok" w:hAnsi="Bangkok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11880"/>
        </w:tabs>
        <w:ind w:left="118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12600"/>
        </w:tabs>
        <w:ind w:left="12600" w:hanging="360"/>
      </w:pPr>
      <w:rPr>
        <w:rFonts w:ascii="Wingdings" w:hAnsi="Wingdings" w:hint="default"/>
      </w:rPr>
    </w:lvl>
  </w:abstractNum>
  <w:abstractNum w:abstractNumId="5" w15:restartNumberingAfterBreak="0">
    <w:nsid w:val="46434353"/>
    <w:multiLevelType w:val="hybridMultilevel"/>
    <w:tmpl w:val="0F4425C6"/>
    <w:lvl w:ilvl="0" w:tplc="7980813E">
      <w:start w:val="1"/>
      <w:numFmt w:val="bullet"/>
      <w:lvlText w:val="−"/>
      <w:lvlJc w:val="left"/>
      <w:pPr>
        <w:ind w:left="1428" w:hanging="360"/>
      </w:pPr>
      <w:rPr>
        <w:rFonts w:ascii="Arial Narrow" w:hAnsi="Arial Narrow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9C11042"/>
    <w:multiLevelType w:val="hybridMultilevel"/>
    <w:tmpl w:val="CAE0AE44"/>
    <w:lvl w:ilvl="0" w:tplc="2B12CE40">
      <w:start w:val="7"/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EE5DF9"/>
    <w:multiLevelType w:val="hybridMultilevel"/>
    <w:tmpl w:val="9694418E"/>
    <w:lvl w:ilvl="0" w:tplc="2B12CE40">
      <w:start w:val="7"/>
      <w:numFmt w:val="bullet"/>
      <w:lvlText w:val="-"/>
      <w:lvlJc w:val="left"/>
      <w:pPr>
        <w:ind w:left="720" w:hanging="360"/>
      </w:pPr>
      <w:rPr>
        <w:rFonts w:ascii="Garamond" w:eastAsia="Times New Roman" w:hAnsi="Garamond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F4220F"/>
    <w:multiLevelType w:val="hybridMultilevel"/>
    <w:tmpl w:val="F01049E2"/>
    <w:lvl w:ilvl="0" w:tplc="B1161A08"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752E27C5"/>
    <w:multiLevelType w:val="hybridMultilevel"/>
    <w:tmpl w:val="C44AC8C2"/>
    <w:lvl w:ilvl="0" w:tplc="2B12CE40">
      <w:start w:val="7"/>
      <w:numFmt w:val="bullet"/>
      <w:lvlText w:val="-"/>
      <w:lvlJc w:val="left"/>
      <w:pPr>
        <w:ind w:left="2160" w:hanging="360"/>
      </w:pPr>
      <w:rPr>
        <w:rFonts w:ascii="Garamond" w:eastAsia="Times New Roman" w:hAnsi="Garamond" w:hint="default"/>
      </w:rPr>
    </w:lvl>
    <w:lvl w:ilvl="1" w:tplc="040E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79975A20"/>
    <w:multiLevelType w:val="hybridMultilevel"/>
    <w:tmpl w:val="0C66FA32"/>
    <w:lvl w:ilvl="0" w:tplc="07E057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FEFA8C">
      <w:numFmt w:val="none"/>
      <w:lvlText w:val=""/>
      <w:lvlJc w:val="left"/>
      <w:pPr>
        <w:tabs>
          <w:tab w:val="num" w:pos="360"/>
        </w:tabs>
      </w:pPr>
    </w:lvl>
    <w:lvl w:ilvl="2" w:tplc="99DC3996">
      <w:numFmt w:val="none"/>
      <w:lvlText w:val=""/>
      <w:lvlJc w:val="left"/>
      <w:pPr>
        <w:tabs>
          <w:tab w:val="num" w:pos="360"/>
        </w:tabs>
      </w:pPr>
    </w:lvl>
    <w:lvl w:ilvl="3" w:tplc="C346C7F0">
      <w:numFmt w:val="none"/>
      <w:lvlText w:val=""/>
      <w:lvlJc w:val="left"/>
      <w:pPr>
        <w:tabs>
          <w:tab w:val="num" w:pos="360"/>
        </w:tabs>
      </w:pPr>
    </w:lvl>
    <w:lvl w:ilvl="4" w:tplc="E7427B78">
      <w:numFmt w:val="none"/>
      <w:lvlText w:val=""/>
      <w:lvlJc w:val="left"/>
      <w:pPr>
        <w:tabs>
          <w:tab w:val="num" w:pos="360"/>
        </w:tabs>
      </w:pPr>
    </w:lvl>
    <w:lvl w:ilvl="5" w:tplc="436E61FA">
      <w:numFmt w:val="none"/>
      <w:lvlText w:val=""/>
      <w:lvlJc w:val="left"/>
      <w:pPr>
        <w:tabs>
          <w:tab w:val="num" w:pos="360"/>
        </w:tabs>
      </w:pPr>
    </w:lvl>
    <w:lvl w:ilvl="6" w:tplc="0F0A69F4">
      <w:numFmt w:val="none"/>
      <w:lvlText w:val=""/>
      <w:lvlJc w:val="left"/>
      <w:pPr>
        <w:tabs>
          <w:tab w:val="num" w:pos="360"/>
        </w:tabs>
      </w:pPr>
    </w:lvl>
    <w:lvl w:ilvl="7" w:tplc="20D4A948">
      <w:numFmt w:val="none"/>
      <w:lvlText w:val=""/>
      <w:lvlJc w:val="left"/>
      <w:pPr>
        <w:tabs>
          <w:tab w:val="num" w:pos="360"/>
        </w:tabs>
      </w:pPr>
    </w:lvl>
    <w:lvl w:ilvl="8" w:tplc="E44A9F9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"/>
  </w:num>
  <w:num w:numId="2">
    <w:abstractNumId w:val="9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7"/>
  </w:num>
  <w:num w:numId="8">
    <w:abstractNumId w:val="6"/>
  </w:num>
  <w:num w:numId="9">
    <w:abstractNumId w:val="10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03B"/>
    <w:rsid w:val="0004403B"/>
    <w:rsid w:val="00081357"/>
    <w:rsid w:val="000D46E4"/>
    <w:rsid w:val="000E185A"/>
    <w:rsid w:val="00114344"/>
    <w:rsid w:val="001C1CE1"/>
    <w:rsid w:val="001E2F81"/>
    <w:rsid w:val="00233669"/>
    <w:rsid w:val="00233F99"/>
    <w:rsid w:val="00247203"/>
    <w:rsid w:val="00261A04"/>
    <w:rsid w:val="0026276A"/>
    <w:rsid w:val="00272D3A"/>
    <w:rsid w:val="00280AFF"/>
    <w:rsid w:val="00343FE0"/>
    <w:rsid w:val="003711C7"/>
    <w:rsid w:val="003A7452"/>
    <w:rsid w:val="003B1089"/>
    <w:rsid w:val="003B2784"/>
    <w:rsid w:val="00417546"/>
    <w:rsid w:val="004229F3"/>
    <w:rsid w:val="00436096"/>
    <w:rsid w:val="004972DF"/>
    <w:rsid w:val="004A3639"/>
    <w:rsid w:val="004B1028"/>
    <w:rsid w:val="004B53E9"/>
    <w:rsid w:val="004D2F49"/>
    <w:rsid w:val="005135C9"/>
    <w:rsid w:val="00540BA5"/>
    <w:rsid w:val="005803FC"/>
    <w:rsid w:val="00591DEB"/>
    <w:rsid w:val="005D3CB4"/>
    <w:rsid w:val="00622FED"/>
    <w:rsid w:val="00661D80"/>
    <w:rsid w:val="00685DE6"/>
    <w:rsid w:val="006B76B7"/>
    <w:rsid w:val="00743812"/>
    <w:rsid w:val="007B5535"/>
    <w:rsid w:val="007F07C0"/>
    <w:rsid w:val="007F5B16"/>
    <w:rsid w:val="00864EB9"/>
    <w:rsid w:val="008B3A15"/>
    <w:rsid w:val="008D20AC"/>
    <w:rsid w:val="008E1C6D"/>
    <w:rsid w:val="008E6B06"/>
    <w:rsid w:val="009964AE"/>
    <w:rsid w:val="009B1784"/>
    <w:rsid w:val="009D207C"/>
    <w:rsid w:val="009E531C"/>
    <w:rsid w:val="00A1549B"/>
    <w:rsid w:val="00A915FA"/>
    <w:rsid w:val="00AE5DC8"/>
    <w:rsid w:val="00B573F6"/>
    <w:rsid w:val="00B90500"/>
    <w:rsid w:val="00C007A7"/>
    <w:rsid w:val="00C9792E"/>
    <w:rsid w:val="00CC521C"/>
    <w:rsid w:val="00CD3C5B"/>
    <w:rsid w:val="00CF35F3"/>
    <w:rsid w:val="00D4022A"/>
    <w:rsid w:val="00D46580"/>
    <w:rsid w:val="00D60CB1"/>
    <w:rsid w:val="00D95D14"/>
    <w:rsid w:val="00DA0934"/>
    <w:rsid w:val="00DB5408"/>
    <w:rsid w:val="00DE4C01"/>
    <w:rsid w:val="00E8502E"/>
    <w:rsid w:val="00ED3580"/>
    <w:rsid w:val="00F0041F"/>
    <w:rsid w:val="00FA02C2"/>
    <w:rsid w:val="00FB5222"/>
    <w:rsid w:val="00FE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047DE7"/>
  <w15:docId w15:val="{8B95CC14-189D-42FB-8736-3A92D9E7E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9"/>
    <w:qFormat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9"/>
    <w:qFormat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9"/>
    <w:qFormat/>
    <w:pPr>
      <w:spacing w:before="200" w:after="0" w:line="271" w:lineRule="auto"/>
      <w:outlineLvl w:val="2"/>
    </w:pPr>
    <w:rPr>
      <w:rFonts w:ascii="Cambria" w:eastAsia="Times New Roman" w:hAnsi="Cambria"/>
      <w:b/>
      <w:bCs/>
    </w:rPr>
  </w:style>
  <w:style w:type="paragraph" w:styleId="Cmsor4">
    <w:name w:val="heading 4"/>
    <w:basedOn w:val="Norml"/>
    <w:next w:val="Norml"/>
    <w:link w:val="Cmsor4Char"/>
    <w:uiPriority w:val="99"/>
    <w:qFormat/>
    <w:pPr>
      <w:spacing w:before="200" w:after="0"/>
      <w:outlineLvl w:val="3"/>
    </w:pPr>
    <w:rPr>
      <w:rFonts w:ascii="Cambria" w:eastAsia="Times New Roman" w:hAnsi="Cambria"/>
      <w:b/>
      <w:bCs/>
      <w:i/>
      <w:iCs/>
    </w:rPr>
  </w:style>
  <w:style w:type="paragraph" w:styleId="Cmsor5">
    <w:name w:val="heading 5"/>
    <w:basedOn w:val="Norml"/>
    <w:next w:val="Norml"/>
    <w:link w:val="Cmsor5Char"/>
    <w:uiPriority w:val="99"/>
    <w:qFormat/>
    <w:pPr>
      <w:spacing w:before="200" w:after="0"/>
      <w:outlineLvl w:val="4"/>
    </w:pPr>
    <w:rPr>
      <w:rFonts w:ascii="Cambria" w:eastAsia="Times New Roman" w:hAnsi="Cambria"/>
      <w:b/>
      <w:bCs/>
      <w:color w:val="7F7F7F"/>
    </w:rPr>
  </w:style>
  <w:style w:type="paragraph" w:styleId="Cmsor6">
    <w:name w:val="heading 6"/>
    <w:basedOn w:val="Norml"/>
    <w:next w:val="Norml"/>
    <w:link w:val="Cmsor6Char"/>
    <w:uiPriority w:val="99"/>
    <w:qFormat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</w:rPr>
  </w:style>
  <w:style w:type="paragraph" w:styleId="Cmsor7">
    <w:name w:val="heading 7"/>
    <w:basedOn w:val="Norml"/>
    <w:next w:val="Norml"/>
    <w:link w:val="Cmsor7Char"/>
    <w:uiPriority w:val="99"/>
    <w:qFormat/>
    <w:pPr>
      <w:spacing w:after="0"/>
      <w:outlineLvl w:val="6"/>
    </w:pPr>
    <w:rPr>
      <w:rFonts w:ascii="Cambria" w:eastAsia="Times New Roman" w:hAnsi="Cambria"/>
      <w:i/>
      <w:iCs/>
    </w:rPr>
  </w:style>
  <w:style w:type="paragraph" w:styleId="Cmsor8">
    <w:name w:val="heading 8"/>
    <w:basedOn w:val="Norml"/>
    <w:next w:val="Norml"/>
    <w:link w:val="Cmsor8Char"/>
    <w:uiPriority w:val="99"/>
    <w:qFormat/>
    <w:pPr>
      <w:spacing w:after="0"/>
      <w:outlineLvl w:val="7"/>
    </w:pPr>
    <w:rPr>
      <w:rFonts w:ascii="Cambria" w:eastAsia="Times New Roman" w:hAnsi="Cambria"/>
      <w:sz w:val="20"/>
      <w:szCs w:val="20"/>
    </w:rPr>
  </w:style>
  <w:style w:type="paragraph" w:styleId="Cmsor9">
    <w:name w:val="heading 9"/>
    <w:basedOn w:val="Norml"/>
    <w:next w:val="Norml"/>
    <w:link w:val="Cmsor9Char"/>
    <w:uiPriority w:val="99"/>
    <w:qFormat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rPr>
      <w:rFonts w:ascii="Cambria" w:eastAsia="Times New Roman" w:hAnsi="Cambria"/>
      <w:b/>
      <w:sz w:val="28"/>
    </w:rPr>
  </w:style>
  <w:style w:type="character" w:customStyle="1" w:styleId="Cmsor2Char">
    <w:name w:val="Címsor 2 Char"/>
    <w:link w:val="Cmsor2"/>
    <w:uiPriority w:val="99"/>
    <w:semiHidden/>
    <w:rPr>
      <w:rFonts w:ascii="Cambria" w:eastAsia="Times New Roman" w:hAnsi="Cambria"/>
      <w:b/>
      <w:sz w:val="26"/>
    </w:rPr>
  </w:style>
  <w:style w:type="character" w:customStyle="1" w:styleId="Cmsor3Char">
    <w:name w:val="Címsor 3 Char"/>
    <w:link w:val="Cmsor3"/>
    <w:uiPriority w:val="99"/>
    <w:semiHidden/>
    <w:rPr>
      <w:rFonts w:ascii="Cambria" w:eastAsia="Times New Roman" w:hAnsi="Cambria"/>
      <w:b/>
    </w:rPr>
  </w:style>
  <w:style w:type="character" w:customStyle="1" w:styleId="Cmsor4Char">
    <w:name w:val="Címsor 4 Char"/>
    <w:link w:val="Cmsor4"/>
    <w:uiPriority w:val="99"/>
    <w:semiHidden/>
    <w:rPr>
      <w:rFonts w:ascii="Cambria" w:eastAsia="Times New Roman" w:hAnsi="Cambria"/>
      <w:b/>
      <w:i/>
    </w:rPr>
  </w:style>
  <w:style w:type="character" w:customStyle="1" w:styleId="Cmsor5Char">
    <w:name w:val="Címsor 5 Char"/>
    <w:link w:val="Cmsor5"/>
    <w:uiPriority w:val="99"/>
    <w:semiHidden/>
    <w:rPr>
      <w:rFonts w:ascii="Cambria" w:eastAsia="Times New Roman" w:hAnsi="Cambria"/>
      <w:b/>
      <w:color w:val="7F7F7F"/>
    </w:rPr>
  </w:style>
  <w:style w:type="character" w:customStyle="1" w:styleId="Cmsor6Char">
    <w:name w:val="Címsor 6 Char"/>
    <w:link w:val="Cmsor6"/>
    <w:uiPriority w:val="99"/>
    <w:semiHidden/>
    <w:rPr>
      <w:rFonts w:ascii="Cambria" w:eastAsia="Times New Roman" w:hAnsi="Cambria"/>
      <w:b/>
      <w:i/>
      <w:color w:val="7F7F7F"/>
    </w:rPr>
  </w:style>
  <w:style w:type="character" w:customStyle="1" w:styleId="Cmsor7Char">
    <w:name w:val="Címsor 7 Char"/>
    <w:link w:val="Cmsor7"/>
    <w:uiPriority w:val="99"/>
    <w:semiHidden/>
    <w:rPr>
      <w:rFonts w:ascii="Cambria" w:eastAsia="Times New Roman" w:hAnsi="Cambria"/>
      <w:i/>
    </w:rPr>
  </w:style>
  <w:style w:type="character" w:customStyle="1" w:styleId="Cmsor8Char">
    <w:name w:val="Címsor 8 Char"/>
    <w:link w:val="Cmsor8"/>
    <w:uiPriority w:val="99"/>
    <w:semiHidden/>
    <w:rPr>
      <w:rFonts w:ascii="Cambria" w:eastAsia="Times New Roman" w:hAnsi="Cambria"/>
      <w:sz w:val="20"/>
    </w:rPr>
  </w:style>
  <w:style w:type="character" w:customStyle="1" w:styleId="Cmsor9Char">
    <w:name w:val="Címsor 9 Char"/>
    <w:link w:val="Cmsor9"/>
    <w:uiPriority w:val="99"/>
    <w:semiHidden/>
    <w:rPr>
      <w:rFonts w:ascii="Cambria" w:eastAsia="Times New Roman" w:hAnsi="Cambria"/>
      <w:i/>
      <w:spacing w:val="5"/>
      <w:sz w:val="20"/>
    </w:rPr>
  </w:style>
  <w:style w:type="paragraph" w:styleId="Cm">
    <w:name w:val="Title"/>
    <w:basedOn w:val="Norml"/>
    <w:next w:val="Norml"/>
    <w:link w:val="CmChar"/>
    <w:uiPriority w:val="99"/>
    <w:qFormat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</w:rPr>
  </w:style>
  <w:style w:type="character" w:customStyle="1" w:styleId="CmChar">
    <w:name w:val="Cím Char"/>
    <w:link w:val="Cm"/>
    <w:uiPriority w:val="99"/>
    <w:rPr>
      <w:rFonts w:ascii="Cambria" w:eastAsia="Times New Roman" w:hAnsi="Cambria"/>
      <w:spacing w:val="5"/>
      <w:sz w:val="52"/>
    </w:rPr>
  </w:style>
  <w:style w:type="paragraph" w:styleId="Alcm">
    <w:name w:val="Subtitle"/>
    <w:basedOn w:val="Norml"/>
    <w:next w:val="Norml"/>
    <w:link w:val="AlcmChar"/>
    <w:uiPriority w:val="99"/>
    <w:qFormat/>
    <w:pPr>
      <w:spacing w:after="600"/>
    </w:pPr>
    <w:rPr>
      <w:rFonts w:ascii="Cambria" w:eastAsia="Times New Roman" w:hAnsi="Cambria"/>
      <w:i/>
      <w:iCs/>
      <w:spacing w:val="13"/>
      <w:sz w:val="24"/>
      <w:szCs w:val="24"/>
    </w:rPr>
  </w:style>
  <w:style w:type="character" w:customStyle="1" w:styleId="AlcmChar">
    <w:name w:val="Alcím Char"/>
    <w:link w:val="Alcm"/>
    <w:uiPriority w:val="99"/>
    <w:rPr>
      <w:rFonts w:ascii="Cambria" w:eastAsia="Times New Roman" w:hAnsi="Cambria"/>
      <w:i/>
      <w:spacing w:val="13"/>
      <w:sz w:val="24"/>
    </w:rPr>
  </w:style>
  <w:style w:type="character" w:styleId="Kiemels2">
    <w:name w:val="Strong"/>
    <w:uiPriority w:val="99"/>
    <w:qFormat/>
    <w:rPr>
      <w:rFonts w:cs="Times New Roman"/>
      <w:b/>
    </w:rPr>
  </w:style>
  <w:style w:type="character" w:styleId="Kiemels">
    <w:name w:val="Emphasis"/>
    <w:uiPriority w:val="99"/>
    <w:qFormat/>
    <w:rPr>
      <w:rFonts w:cs="Times New Roman"/>
      <w:b/>
      <w:i/>
      <w:spacing w:val="10"/>
      <w:shd w:val="clear" w:color="auto" w:fill="auto"/>
    </w:rPr>
  </w:style>
  <w:style w:type="paragraph" w:styleId="Nincstrkz">
    <w:name w:val="No Spacing"/>
    <w:basedOn w:val="Norml"/>
    <w:uiPriority w:val="99"/>
    <w:qFormat/>
    <w:pPr>
      <w:spacing w:after="0" w:line="240" w:lineRule="auto"/>
    </w:pPr>
  </w:style>
  <w:style w:type="paragraph" w:styleId="Listaszerbekezds">
    <w:name w:val="List Paragraph"/>
    <w:basedOn w:val="Norml"/>
    <w:qFormat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99"/>
    <w:qFormat/>
    <w:pPr>
      <w:spacing w:before="200" w:after="0"/>
      <w:ind w:left="360" w:right="360"/>
    </w:pPr>
    <w:rPr>
      <w:i/>
      <w:iCs/>
    </w:rPr>
  </w:style>
  <w:style w:type="character" w:customStyle="1" w:styleId="IdzetChar">
    <w:name w:val="Idézet Char"/>
    <w:link w:val="Idzet"/>
    <w:uiPriority w:val="99"/>
    <w:rPr>
      <w:i/>
    </w:rPr>
  </w:style>
  <w:style w:type="paragraph" w:styleId="Kiemeltidzet">
    <w:name w:val="Intense Quote"/>
    <w:basedOn w:val="Norml"/>
    <w:next w:val="Norml"/>
    <w:link w:val="KiemeltidzetChar"/>
    <w:uiPriority w:val="99"/>
    <w:qFormat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KiemeltidzetChar">
    <w:name w:val="Kiemelt idézet Char"/>
    <w:link w:val="Kiemeltidzet"/>
    <w:uiPriority w:val="99"/>
    <w:rPr>
      <w:b/>
      <w:i/>
    </w:rPr>
  </w:style>
  <w:style w:type="character" w:styleId="Finomkiemels">
    <w:name w:val="Subtle Emphasis"/>
    <w:uiPriority w:val="99"/>
    <w:qFormat/>
    <w:rPr>
      <w:i/>
    </w:rPr>
  </w:style>
  <w:style w:type="character" w:styleId="Erskiemels">
    <w:name w:val="Intense Emphasis"/>
    <w:uiPriority w:val="99"/>
    <w:qFormat/>
    <w:rPr>
      <w:b/>
    </w:rPr>
  </w:style>
  <w:style w:type="character" w:styleId="Finomhivatkozs">
    <w:name w:val="Subtle Reference"/>
    <w:uiPriority w:val="99"/>
    <w:qFormat/>
    <w:rPr>
      <w:smallCaps/>
    </w:rPr>
  </w:style>
  <w:style w:type="character" w:styleId="Ershivatkozs">
    <w:name w:val="Intense Reference"/>
    <w:uiPriority w:val="99"/>
    <w:qFormat/>
    <w:rPr>
      <w:smallCaps/>
      <w:spacing w:val="5"/>
      <w:u w:val="single"/>
    </w:rPr>
  </w:style>
  <w:style w:type="character" w:styleId="Knyvcme">
    <w:name w:val="Book Title"/>
    <w:uiPriority w:val="99"/>
    <w:qFormat/>
    <w:rPr>
      <w:i/>
      <w:smallCaps/>
      <w:spacing w:val="5"/>
    </w:rPr>
  </w:style>
  <w:style w:type="paragraph" w:styleId="Tartalomjegyzkcmsora">
    <w:name w:val="TOC Heading"/>
    <w:basedOn w:val="Cmsor1"/>
    <w:next w:val="Norml"/>
    <w:uiPriority w:val="99"/>
    <w:qFormat/>
    <w:pPr>
      <w:outlineLvl w:val="9"/>
    </w:pPr>
  </w:style>
  <w:style w:type="paragraph" w:styleId="lfej">
    <w:name w:val="header"/>
    <w:basedOn w:val="Norml"/>
    <w:link w:val="lfejChar"/>
    <w:uiPriority w:val="99"/>
    <w:semiHidden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link w:val="lfej"/>
    <w:uiPriority w:val="99"/>
    <w:rPr>
      <w:rFonts w:cs="Times New Roman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link w:val="llb"/>
    <w:uiPriority w:val="99"/>
    <w:rPr>
      <w:rFonts w:cs="Times New Roman"/>
    </w:rPr>
  </w:style>
  <w:style w:type="character" w:styleId="Jegyzethivatkozs">
    <w:name w:val="annotation reference"/>
    <w:uiPriority w:val="99"/>
    <w:semiHidden/>
    <w:rPr>
      <w:rFonts w:cs="Times New Roman"/>
      <w:sz w:val="16"/>
    </w:rPr>
  </w:style>
  <w:style w:type="paragraph" w:styleId="Jegyzetszveg">
    <w:name w:val="annotation text"/>
    <w:basedOn w:val="Norml"/>
    <w:link w:val="JegyzetszvegChar"/>
    <w:uiPriority w:val="99"/>
    <w:semiHidden/>
    <w:pPr>
      <w:spacing w:after="0" w:line="240" w:lineRule="auto"/>
    </w:pPr>
    <w:rPr>
      <w:rFonts w:ascii="Times New Roman" w:eastAsia="Times New Roman" w:hAnsi="Times New Roman"/>
      <w:sz w:val="20"/>
      <w:szCs w:val="20"/>
      <w:lang w:eastAsia="hu-HU"/>
    </w:rPr>
  </w:style>
  <w:style w:type="character" w:customStyle="1" w:styleId="JegyzetszvegChar">
    <w:name w:val="Jegyzetszöveg Char"/>
    <w:link w:val="Jegyzetszveg"/>
    <w:uiPriority w:val="99"/>
    <w:semiHidden/>
    <w:rPr>
      <w:rFonts w:ascii="Times New Roman" w:eastAsia="Times New Roman" w:hAnsi="Times New Roman"/>
      <w:sz w:val="20"/>
      <w:lang w:val="x-none" w:eastAsia="hu-HU"/>
    </w:rPr>
  </w:style>
  <w:style w:type="paragraph" w:styleId="Buborkszveg">
    <w:name w:val="Balloon Text"/>
    <w:basedOn w:val="Norml"/>
    <w:link w:val="BuborkszvegChar"/>
    <w:uiPriority w:val="99"/>
    <w:semiHidden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Pr>
      <w:rFonts w:ascii="Tahoma" w:hAnsi="Tahoma"/>
      <w:sz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pPr>
      <w:spacing w:after="200"/>
    </w:pPr>
    <w:rPr>
      <w:rFonts w:ascii="Calibri" w:eastAsia="Calibri" w:hAnsi="Calibri"/>
      <w:b/>
      <w:bCs/>
      <w:lang w:eastAsia="en-US"/>
    </w:rPr>
  </w:style>
  <w:style w:type="character" w:customStyle="1" w:styleId="MegjegyzstrgyaChar">
    <w:name w:val="Megjegyzés tárgya Char"/>
    <w:link w:val="Megjegyzstrgya"/>
    <w:uiPriority w:val="99"/>
    <w:semiHidden/>
    <w:rPr>
      <w:rFonts w:ascii="Times New Roman" w:eastAsia="Times New Roman" w:hAnsi="Times New Roman"/>
      <w:b/>
      <w:sz w:val="20"/>
      <w:lang w:val="x-none" w:eastAsia="hu-HU"/>
    </w:rPr>
  </w:style>
  <w:style w:type="character" w:styleId="Oldalszm">
    <w:name w:val="page number"/>
    <w:uiPriority w:val="99"/>
    <w:rsid w:val="00272D3A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58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806</Words>
  <Characters>5562</Characters>
  <Application>Microsoft Office Word</Application>
  <DocSecurity>0</DocSecurity>
  <Lines>46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Lakos Zsuzsanna</dc:creator>
  <cp:lastModifiedBy>Kujbus Judit</cp:lastModifiedBy>
  <cp:revision>9</cp:revision>
  <cp:lastPrinted>2018-02-23T07:14:00Z</cp:lastPrinted>
  <dcterms:created xsi:type="dcterms:W3CDTF">2018-02-23T07:51:00Z</dcterms:created>
  <dcterms:modified xsi:type="dcterms:W3CDTF">2018-07-30T12:18:00Z</dcterms:modified>
</cp:coreProperties>
</file>